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52A" w:rsidRDefault="00FF7E31">
      <w:pPr>
        <w:spacing w:before="1300"/>
        <w:jc w:val="center"/>
      </w:pPr>
      <w:r>
        <w:rPr>
          <w:b/>
          <w:sz w:val="40"/>
        </w:rPr>
        <w:t>SZKOLNY PROGRAM</w:t>
      </w:r>
      <w:r>
        <w:rPr>
          <w:b/>
          <w:sz w:val="40"/>
        </w:rPr>
        <w:br/>
        <w:t>WYCHOWAWCZO-PROFILAKTYCZNY</w:t>
      </w:r>
    </w:p>
    <w:p w:rsidR="0051052A" w:rsidRDefault="00FF7E31">
      <w:pPr>
        <w:jc w:val="center"/>
      </w:pPr>
      <w:r>
        <w:rPr>
          <w:b/>
          <w:sz w:val="30"/>
        </w:rPr>
        <w:t>SZKOŁY PODSTAWOWEJ W MYCIELEWIE</w:t>
      </w:r>
      <w:r>
        <w:rPr>
          <w:b/>
          <w:sz w:val="30"/>
        </w:rPr>
        <w:br/>
        <w:t>NA ROK SZKOLNY 2026/2027</w:t>
      </w:r>
    </w:p>
    <w:p w:rsidR="0051052A" w:rsidRDefault="00FF7E31">
      <w:pPr>
        <w:spacing w:before="560"/>
        <w:jc w:val="center"/>
      </w:pPr>
      <w:r>
        <w:t xml:space="preserve">Program opracowany z uwzględnieniem diagnozy potrzeb środowiska szkolnego, wniosków z realizacji programu w roku 2025/2026, obowiązujących przepisów prawa </w:t>
      </w:r>
      <w:r>
        <w:t>oświatowego oraz podstawowych kierunków realizacji polityki oświatowej państwa na rok szkolny 2026/2027.</w:t>
      </w:r>
    </w:p>
    <w:p w:rsidR="0051052A" w:rsidRDefault="00FF7E31">
      <w:pPr>
        <w:spacing w:before="360"/>
        <w:jc w:val="center"/>
      </w:pPr>
      <w:r>
        <w:rPr>
          <w:b/>
          <w:sz w:val="20"/>
        </w:rPr>
        <w:t>Szkolny Program Wychowawczo-Profilaktyczny został uchwalony przez Radę Rodziców w porozumieniu z Radą Pedagogiczną Szkoły Podstawowej w Mycielewie w dn</w:t>
      </w:r>
      <w:r>
        <w:rPr>
          <w:b/>
          <w:sz w:val="20"/>
        </w:rPr>
        <w:t>iu</w:t>
      </w:r>
      <w:r>
        <w:rPr>
          <w:b/>
          <w:sz w:val="20"/>
        </w:rPr>
        <w:br/>
        <w:t>…………………………………………………………………………</w:t>
      </w:r>
    </w:p>
    <w:p w:rsidR="0051052A" w:rsidRDefault="00FF7E31">
      <w:pPr>
        <w:spacing w:before="700"/>
        <w:jc w:val="center"/>
      </w:pPr>
      <w:r>
        <w:rPr>
          <w:sz w:val="20"/>
        </w:rPr>
        <w:t>Mycielewo, 2026</w:t>
      </w:r>
    </w:p>
    <w:p w:rsidR="0051052A" w:rsidRDefault="00FF7E31">
      <w:r>
        <w:rPr>
          <w:sz w:val="20"/>
        </w:rPr>
        <w:br w:type="page"/>
      </w:r>
    </w:p>
    <w:p w:rsidR="0051052A" w:rsidRDefault="00FF7E31">
      <w:pPr>
        <w:pStyle w:val="Nagwek1"/>
      </w:pPr>
      <w:r>
        <w:rPr>
          <w:rFonts w:ascii="Arial" w:hAnsi="Arial"/>
          <w:sz w:val="20"/>
        </w:rPr>
        <w:lastRenderedPageBreak/>
        <w:t>SPIS TREŚCI</w:t>
      </w:r>
    </w:p>
    <w:p w:rsidR="0051052A" w:rsidRDefault="00FF7E31">
      <w:pPr>
        <w:spacing w:after="20"/>
      </w:pPr>
      <w:r>
        <w:rPr>
          <w:sz w:val="20"/>
        </w:rPr>
        <w:t>1. Podstawa prawna i dokumenty odniesienia</w:t>
      </w:r>
    </w:p>
    <w:p w:rsidR="0051052A" w:rsidRDefault="00FF7E31">
      <w:pPr>
        <w:spacing w:after="20"/>
      </w:pPr>
      <w:r>
        <w:rPr>
          <w:sz w:val="20"/>
        </w:rPr>
        <w:t>2. Wstęp i założenia programu</w:t>
      </w:r>
    </w:p>
    <w:p w:rsidR="0051052A" w:rsidRDefault="00FF7E31">
      <w:pPr>
        <w:spacing w:after="20"/>
      </w:pPr>
      <w:r>
        <w:rPr>
          <w:sz w:val="20"/>
        </w:rPr>
        <w:t>3. Diagnoza potrzeb rozwojowych, czynników chroniących i czynników ryzyka</w:t>
      </w:r>
    </w:p>
    <w:p w:rsidR="0051052A" w:rsidRDefault="00FF7E31">
      <w:pPr>
        <w:spacing w:after="20"/>
      </w:pPr>
      <w:r>
        <w:rPr>
          <w:sz w:val="20"/>
        </w:rPr>
        <w:t>4. Wnioski z realizacji programu w roku 2025/20</w:t>
      </w:r>
      <w:r>
        <w:rPr>
          <w:sz w:val="20"/>
        </w:rPr>
        <w:t>26 i rekomendacje na 2026/2027</w:t>
      </w:r>
    </w:p>
    <w:p w:rsidR="0051052A" w:rsidRDefault="00FF7E31">
      <w:pPr>
        <w:spacing w:after="20"/>
      </w:pPr>
      <w:r>
        <w:rPr>
          <w:sz w:val="20"/>
        </w:rPr>
        <w:t>5. Wartości, wizja i misja szkoły</w:t>
      </w:r>
    </w:p>
    <w:p w:rsidR="0051052A" w:rsidRDefault="00FF7E31">
      <w:pPr>
        <w:spacing w:after="20"/>
      </w:pPr>
      <w:r>
        <w:rPr>
          <w:sz w:val="20"/>
        </w:rPr>
        <w:t>6. Sylwetka absolwenta</w:t>
      </w:r>
    </w:p>
    <w:p w:rsidR="0051052A" w:rsidRDefault="00FF7E31">
      <w:pPr>
        <w:spacing w:after="20"/>
      </w:pPr>
      <w:r>
        <w:rPr>
          <w:sz w:val="20"/>
        </w:rPr>
        <w:t>7. Cele programu</w:t>
      </w:r>
    </w:p>
    <w:p w:rsidR="0051052A" w:rsidRDefault="00FF7E31">
      <w:pPr>
        <w:spacing w:after="20"/>
      </w:pPr>
      <w:r>
        <w:rPr>
          <w:sz w:val="20"/>
        </w:rPr>
        <w:t>8. Podstawowe kierunki polityki oświatowej państwa 2026/2027 w programie szkoły</w:t>
      </w:r>
    </w:p>
    <w:p w:rsidR="0051052A" w:rsidRDefault="00FF7E31">
      <w:pPr>
        <w:spacing w:after="20"/>
      </w:pPr>
      <w:r>
        <w:rPr>
          <w:sz w:val="20"/>
        </w:rPr>
        <w:t>8A. Bezpieczeństwo i budowanie odporności społecznej</w:t>
      </w:r>
    </w:p>
    <w:p w:rsidR="0051052A" w:rsidRDefault="00FF7E31">
      <w:pPr>
        <w:spacing w:after="20"/>
      </w:pPr>
      <w:r>
        <w:rPr>
          <w:sz w:val="20"/>
        </w:rPr>
        <w:t>9. Strategia wycho</w:t>
      </w:r>
      <w:r>
        <w:rPr>
          <w:sz w:val="20"/>
        </w:rPr>
        <w:t>wawcza i profilaktyczna</w:t>
      </w:r>
    </w:p>
    <w:p w:rsidR="0051052A" w:rsidRDefault="00FF7E31">
      <w:pPr>
        <w:spacing w:after="20"/>
      </w:pPr>
      <w:r>
        <w:rPr>
          <w:sz w:val="20"/>
        </w:rPr>
        <w:t>10. Struktura oddziaływań i odpowiedzialność</w:t>
      </w:r>
    </w:p>
    <w:p w:rsidR="0051052A" w:rsidRDefault="00FF7E31">
      <w:pPr>
        <w:spacing w:after="20"/>
      </w:pPr>
      <w:r>
        <w:rPr>
          <w:sz w:val="20"/>
        </w:rPr>
        <w:t>11. Harmonogram działań na rok 2026/2027</w:t>
      </w:r>
    </w:p>
    <w:p w:rsidR="0051052A" w:rsidRDefault="00FF7E31">
      <w:pPr>
        <w:spacing w:after="20"/>
      </w:pPr>
      <w:r>
        <w:rPr>
          <w:sz w:val="20"/>
        </w:rPr>
        <w:t>12. Współpraca z rodzicami i instytucjami</w:t>
      </w:r>
    </w:p>
    <w:p w:rsidR="0051052A" w:rsidRDefault="00FF7E31">
      <w:pPr>
        <w:spacing w:after="20"/>
      </w:pPr>
      <w:r>
        <w:rPr>
          <w:sz w:val="20"/>
        </w:rPr>
        <w:t>13. Zasady reagowania i spójność ze Standardami Ochrony Małoletnich</w:t>
      </w:r>
    </w:p>
    <w:p w:rsidR="0051052A" w:rsidRDefault="00FF7E31">
      <w:pPr>
        <w:spacing w:after="20"/>
      </w:pPr>
      <w:r>
        <w:rPr>
          <w:sz w:val="20"/>
        </w:rPr>
        <w:t>14. Ewaluacja i aktualizacja program</w:t>
      </w:r>
      <w:r>
        <w:rPr>
          <w:sz w:val="20"/>
        </w:rPr>
        <w:t>u</w:t>
      </w:r>
    </w:p>
    <w:p w:rsidR="0051052A" w:rsidRDefault="00FF7E31">
      <w:pPr>
        <w:spacing w:after="20"/>
      </w:pPr>
      <w:r>
        <w:rPr>
          <w:sz w:val="20"/>
        </w:rPr>
        <w:t>15. Postanowienia końcowe</w:t>
      </w:r>
    </w:p>
    <w:p w:rsidR="0051052A" w:rsidRDefault="00FF7E31">
      <w:pPr>
        <w:spacing w:after="20"/>
      </w:pPr>
      <w:r>
        <w:rPr>
          <w:sz w:val="20"/>
        </w:rPr>
        <w:t>Załącznik 1. Karta corocznej diagnozy 2026/2027</w:t>
      </w:r>
    </w:p>
    <w:p w:rsidR="0051052A" w:rsidRDefault="00FF7E31">
      <w:r>
        <w:rPr>
          <w:sz w:val="20"/>
        </w:rPr>
        <w:br w:type="page"/>
      </w:r>
    </w:p>
    <w:p w:rsidR="0051052A" w:rsidRDefault="00FF7E31">
      <w:pPr>
        <w:pStyle w:val="Nagwek1"/>
      </w:pPr>
      <w:r>
        <w:rPr>
          <w:rFonts w:ascii="Arial" w:hAnsi="Arial"/>
          <w:sz w:val="20"/>
        </w:rPr>
        <w:lastRenderedPageBreak/>
        <w:t>1. PODSTAWA PRAWNA I DOKUMENTY ODNIESIENIA</w:t>
      </w:r>
    </w:p>
    <w:p w:rsidR="0051052A" w:rsidRDefault="00FF7E31">
      <w:r>
        <w:rPr>
          <w:sz w:val="20"/>
        </w:rPr>
        <w:t>Stan prawny zweryfikowano na dzień 17 września 2026 r.</w:t>
      </w:r>
    </w:p>
    <w:p w:rsidR="0051052A" w:rsidRDefault="00FF7E31">
      <w:r>
        <w:rPr>
          <w:sz w:val="20"/>
        </w:rPr>
        <w:t>Konstytucja Rzeczypospolitej Polskiej z 2 kwietnia 1997 r.</w:t>
      </w:r>
    </w:p>
    <w:p w:rsidR="0051052A" w:rsidRDefault="00FF7E31">
      <w:r>
        <w:rPr>
          <w:sz w:val="20"/>
        </w:rPr>
        <w:t xml:space="preserve">Konwencja o Prawach </w:t>
      </w:r>
      <w:r>
        <w:rPr>
          <w:sz w:val="20"/>
        </w:rPr>
        <w:t>Dziecka, przyjęta przez Zgromadzenie Ogólne ONZ 20 listopada 1989 r.</w:t>
      </w:r>
    </w:p>
    <w:p w:rsidR="0051052A" w:rsidRDefault="00FF7E31">
      <w:r>
        <w:rPr>
          <w:sz w:val="20"/>
        </w:rPr>
        <w:t>Ustawa z 14 grudnia 2016 r. – Prawo oświatowe, w aktualnym brzmieniu, w szczególności art. 26 oraz art. 84 ust. 2–3 (tekst jednolity ogłoszony w Dz.U. z 2026 r. poz. 820, z późniejszymi z</w:t>
      </w:r>
      <w:r>
        <w:rPr>
          <w:sz w:val="20"/>
        </w:rPr>
        <w:t>mianami).</w:t>
      </w:r>
    </w:p>
    <w:p w:rsidR="0051052A" w:rsidRDefault="00FF7E31">
      <w:r>
        <w:rPr>
          <w:sz w:val="20"/>
        </w:rPr>
        <w:t xml:space="preserve">Ustawa z 3 lipca 2026 r. o zmianie ustawy – Prawo oświatowe (Dz.U. z 2026 r. poz. 1036), obowiązująca od 1 września 2026 r. – w zakresie m.in. zasad korzystania z telefonów i innych urządzeń elektronicznych oraz uwzględniania zagrożeń związanych </w:t>
      </w:r>
      <w:r>
        <w:rPr>
          <w:sz w:val="20"/>
        </w:rPr>
        <w:t>z technologiami informacyjno-komunikacyjnymi i aktywnością uczniów w Internecie.</w:t>
      </w:r>
    </w:p>
    <w:p w:rsidR="0051052A" w:rsidRDefault="00FF7E31">
      <w:r>
        <w:rPr>
          <w:sz w:val="20"/>
        </w:rPr>
        <w:t>Ustawa z 29 lipca 2005 r. o przeciwdziałaniu narkomanii – w aktualnym brzmieniu.</w:t>
      </w:r>
    </w:p>
    <w:p w:rsidR="0051052A" w:rsidRDefault="00FF7E31">
      <w:r>
        <w:rPr>
          <w:sz w:val="20"/>
        </w:rPr>
        <w:t>Ustawa z 13 maja 2016 r. o przeciwdziałaniu zagrożeniom przestępczością na tle seksualnym i oc</w:t>
      </w:r>
      <w:r>
        <w:rPr>
          <w:sz w:val="20"/>
        </w:rPr>
        <w:t>hronie małoletnich – w aktualnym brzmieniu, w zakresie Standardów Ochrony Małoletnich.</w:t>
      </w:r>
    </w:p>
    <w:p w:rsidR="0051052A" w:rsidRDefault="00FF7E31">
      <w:r>
        <w:rPr>
          <w:sz w:val="20"/>
        </w:rPr>
        <w:t>Rozporządzenie MEN z 18 sierpnia 2015 r. w sprawie zakresu i form prowadzenia w szkołach i placówkach systemu oświaty działalności wychowawczej, edukacyjnej, informacyjn</w:t>
      </w:r>
      <w:r>
        <w:rPr>
          <w:sz w:val="20"/>
        </w:rPr>
        <w:t>ej i profilaktycznej w celu przeciwdziałania narkomanii – tekst jednolity Dz.U. z 2020 r. poz. 1449.</w:t>
      </w:r>
    </w:p>
    <w:p w:rsidR="0051052A" w:rsidRDefault="00FF7E31">
      <w:r>
        <w:rPr>
          <w:sz w:val="20"/>
        </w:rPr>
        <w:t xml:space="preserve">Rozporządzenie MEN z 9 sierpnia 2017 r. w sprawie zasad organizacji i udzielania pomocy psychologiczno-pedagogicznej w publicznych przedszkolach, szkołach </w:t>
      </w:r>
      <w:r>
        <w:rPr>
          <w:sz w:val="20"/>
        </w:rPr>
        <w:t>i placówkach – tekst jednolity Dz.U. z 2023 r. poz. 1798.</w:t>
      </w:r>
    </w:p>
    <w:p w:rsidR="0051052A" w:rsidRDefault="00FF7E31">
      <w:r>
        <w:rPr>
          <w:sz w:val="20"/>
        </w:rPr>
        <w:t xml:space="preserve">Rozporządzenie Ministra Edukacji z 11 marca 2026 r. w sprawie podstawy programowej wychowania przedszkolnego oraz podstawy programowej kształcenia ogólnego dla szkoły podstawowej, w tym dla uczniów </w:t>
      </w:r>
      <w:r>
        <w:rPr>
          <w:sz w:val="20"/>
        </w:rPr>
        <w:t>z niepełnosprawnością intelektualną w stopniu umiarkowanym lub znacznym (Dz.U. z 2026 r. poz. 378), zmienione rozporządzeniem Ministra Edukacji z 8 lipca 2026 r. (Dz.U. z 2026 r. poz. 958).</w:t>
      </w:r>
    </w:p>
    <w:p w:rsidR="0051052A" w:rsidRDefault="00FF7E31">
      <w:r>
        <w:rPr>
          <w:sz w:val="20"/>
        </w:rPr>
        <w:t>Rozporządzenie Ministra Edukacji z 22 lipca 2026 r. w sprawie ramo</w:t>
      </w:r>
      <w:r>
        <w:rPr>
          <w:sz w:val="20"/>
        </w:rPr>
        <w:t>wych planów nauczania dla publicznych szkół (Dz.U. z 2026 r. poz. 1028), obowiązujące od 1 września 2026 r.</w:t>
      </w:r>
    </w:p>
    <w:p w:rsidR="0051052A" w:rsidRDefault="00FF7E31">
      <w:r>
        <w:rPr>
          <w:sz w:val="20"/>
        </w:rPr>
        <w:t>Rozporządzenie Ministra Edukacji z 20 stycznia 2026 r. zmieniające rozporządzenie w sprawie doradztwa zawodowego (Dz.U. z 2026 r. poz. 73), w zakres</w:t>
      </w:r>
      <w:r>
        <w:rPr>
          <w:sz w:val="20"/>
        </w:rPr>
        <w:t>ie zmian obowiązujących od 1 września 2026 r.</w:t>
      </w:r>
    </w:p>
    <w:p w:rsidR="0051052A" w:rsidRDefault="00FF7E31">
      <w:r>
        <w:rPr>
          <w:sz w:val="20"/>
        </w:rPr>
        <w:t>Rozporządzenie Ministra Edukacji z 17 lipca 2026 r. w sprawie sposobu nauczania szkolnego oraz zakresu treści dotyczących wiedzy o życiu seksualnym człowieka, o zasadach świadomego i odpowiedzialnego rodziciels</w:t>
      </w:r>
      <w:r>
        <w:rPr>
          <w:sz w:val="20"/>
        </w:rPr>
        <w:t>twa, o wartości rodziny, życia w fazie prenatalnej oraz metodach i środkach świadomej prokreacji zawartych w podstawie programowej kształcenia ogólnego (Dz.U. z 2026 r. poz. 966).</w:t>
      </w:r>
    </w:p>
    <w:p w:rsidR="0051052A" w:rsidRDefault="00FF7E31">
      <w:r>
        <w:rPr>
          <w:sz w:val="20"/>
        </w:rPr>
        <w:t>Podstawowe kierunki realizacji polityki oświatowej państwa w roku szkolnym 2</w:t>
      </w:r>
      <w:r>
        <w:rPr>
          <w:sz w:val="20"/>
        </w:rPr>
        <w:t>026/2027, ogłoszone przez Ministra Edukacji 27 maja 2026 r.</w:t>
      </w:r>
    </w:p>
    <w:p w:rsidR="0051052A" w:rsidRDefault="00FF7E31">
      <w:r>
        <w:rPr>
          <w:sz w:val="20"/>
        </w:rPr>
        <w:t>Statut Szkoły Podstawowej w Mycielewie, Standardy Ochrony Małoletnich, szkolne procedury bezpieczeństwa oraz inne obowiązujące akty prawa wewnątrzszkolnego.</w:t>
      </w:r>
    </w:p>
    <w:p w:rsidR="0051052A" w:rsidRDefault="00FF7E31">
      <w:pPr>
        <w:pStyle w:val="Nagwek1"/>
      </w:pPr>
      <w:r>
        <w:rPr>
          <w:rFonts w:ascii="Arial" w:hAnsi="Arial"/>
          <w:sz w:val="20"/>
        </w:rPr>
        <w:t>2. WSTĘP I ZAŁOŻENIA PROGRAMU</w:t>
      </w:r>
    </w:p>
    <w:p w:rsidR="0051052A" w:rsidRDefault="00FF7E31">
      <w:pPr>
        <w:jc w:val="both"/>
      </w:pPr>
      <w:r>
        <w:rPr>
          <w:sz w:val="20"/>
        </w:rPr>
        <w:t xml:space="preserve">Szkolny </w:t>
      </w:r>
      <w:r>
        <w:rPr>
          <w:sz w:val="20"/>
        </w:rPr>
        <w:t>Program Wychowawczo-Profilaktyczny stanowi integralny element działalności dydaktycznej, wychowawczej i opiekuńczej Szkoły Podstawowej w Mycielewie. Łączy treści i działania wychowawcze skierowane do uczniów z działaniami profilaktycznymi skierowanymi do u</w:t>
      </w:r>
      <w:r>
        <w:rPr>
          <w:sz w:val="20"/>
        </w:rPr>
        <w:t>czniów, nauczycieli i rodziców.</w:t>
      </w:r>
    </w:p>
    <w:p w:rsidR="0051052A" w:rsidRDefault="00FF7E31">
      <w:pPr>
        <w:jc w:val="both"/>
      </w:pPr>
      <w:r>
        <w:rPr>
          <w:sz w:val="20"/>
        </w:rPr>
        <w:t>Jego istotą jest wspieranie rozwoju ucznia w sferze fizycznej, psychicznej, społecznej i aksjologicznej, wzmacnianie czynników chroniących oraz ograniczanie czynników ryzyka. Program zachowuje wartości i rozwiązania sprawdzo</w:t>
      </w:r>
      <w:r>
        <w:rPr>
          <w:sz w:val="20"/>
        </w:rPr>
        <w:t>ne w dotychczasowej pracy szkoły: współpracę całej społeczności, szacunek, odpowiedzialność, bezpieczeństwo, tradycję, patriotyzm, rozwój zainteresowań, zdrowie i współpracę ze środowiskiem lokalnym.</w:t>
      </w:r>
    </w:p>
    <w:p w:rsidR="0051052A" w:rsidRDefault="00FF7E31">
      <w:pPr>
        <w:jc w:val="both"/>
      </w:pPr>
      <w:r>
        <w:rPr>
          <w:sz w:val="20"/>
        </w:rPr>
        <w:t>Jednocześnie został zaktualizowany o potrzeby wskazane w</w:t>
      </w:r>
      <w:r>
        <w:rPr>
          <w:sz w:val="20"/>
        </w:rPr>
        <w:t xml:space="preserve"> sprawozdaniu za 2025/2026 oraz o zmiany prawne i priorytety obowiązujące w roku 2026/2027. Program nie zastępuje odrębnych procedur interwencyjnych, Standardów Ochrony Małoletnich, programu doradztwa zawodowego, planów pracy wychowawców ani programów nauc</w:t>
      </w:r>
      <w:r>
        <w:rPr>
          <w:sz w:val="20"/>
        </w:rPr>
        <w:t>zania.</w:t>
      </w:r>
    </w:p>
    <w:p w:rsidR="0051052A" w:rsidRDefault="00FF7E31">
      <w:pPr>
        <w:jc w:val="both"/>
      </w:pPr>
      <w:r>
        <w:rPr>
          <w:sz w:val="20"/>
        </w:rPr>
        <w:t>Dokumenty te powinny być ze sobą spójne.</w:t>
      </w:r>
    </w:p>
    <w:p w:rsidR="0051052A" w:rsidRDefault="00FF7E31">
      <w:pPr>
        <w:pStyle w:val="Nagwek1"/>
      </w:pPr>
      <w:r>
        <w:rPr>
          <w:rFonts w:ascii="Arial" w:hAnsi="Arial"/>
          <w:sz w:val="20"/>
        </w:rPr>
        <w:t>3. DIAGNOZA POTRZEB ROZWOJOWYCH, CZYNNIKÓW CHRONIĄCYCH I CZYNNIKÓW RYZYKA</w:t>
      </w:r>
    </w:p>
    <w:p w:rsidR="0051052A" w:rsidRDefault="00FF7E31">
      <w:pPr>
        <w:jc w:val="both"/>
      </w:pPr>
      <w:r>
        <w:rPr>
          <w:sz w:val="20"/>
        </w:rPr>
        <w:t>Zgodnie z art. 26 ust.</w:t>
      </w:r>
    </w:p>
    <w:p w:rsidR="0051052A" w:rsidRDefault="00FF7E31">
      <w:pPr>
        <w:jc w:val="both"/>
      </w:pPr>
      <w:r>
        <w:rPr>
          <w:sz w:val="20"/>
        </w:rPr>
        <w:t>2–3 ustawy – Prawo oświatowe program opracowuje się na podstawie wyników corocznej diagnozy potrzeb rozwojowych</w:t>
      </w:r>
      <w:r>
        <w:rPr>
          <w:sz w:val="20"/>
        </w:rPr>
        <w:t xml:space="preserve"> uczniów, w tym czynników chroniących i czynników ryzyka, ze szczególnym uwzględnieniem </w:t>
      </w:r>
      <w:r>
        <w:rPr>
          <w:sz w:val="20"/>
        </w:rPr>
        <w:lastRenderedPageBreak/>
        <w:t>zagrożeń związanych z używaniem substancji psychotropowych, środków zastępczych i nowych substancji psychoaktywnych, a od 1 września 2026 r. również zagrożeń związanych</w:t>
      </w:r>
      <w:r>
        <w:rPr>
          <w:sz w:val="20"/>
        </w:rPr>
        <w:t xml:space="preserve"> z korzystaniem z technologii informacyjno-komunikacyjnych, w szczególności z aktywnością uczniów w Internecie. Diagnozę przeprowadza dyrektor szkoły albo upoważniony przez niego pracownik.</w:t>
      </w:r>
    </w:p>
    <w:p w:rsidR="0051052A" w:rsidRDefault="00FF7E31">
      <w:pPr>
        <w:jc w:val="both"/>
      </w:pPr>
      <w:r>
        <w:rPr>
          <w:sz w:val="20"/>
        </w:rPr>
        <w:t>Uwzględniono w szczególności wnioski z realizacji Szkolnego Progra</w:t>
      </w:r>
      <w:r>
        <w:rPr>
          <w:sz w:val="20"/>
        </w:rPr>
        <w:t>mu Wychowawczo-Profilaktycznego w roku 2025/2026, dokumentację wychowawczą i dotyczącą pomocy psychologiczno-pedagogicznej, frekwencję i zdarzenia wychowawcze, obserwacje wychowawców, nauczycieli i specjalistów oraz informacje uzyskiwane w bieżącej współpr</w:t>
      </w:r>
      <w:r>
        <w:rPr>
          <w:sz w:val="20"/>
        </w:rPr>
        <w:t>acy z rodzicami. Ze względu na niewielką liczebność szkoły obserwacja całej społeczności uczniowskiej i analiza dokumentacji pozwalają na bieżące rozpoznawanie zmian w funkcjonowaniu uczniów i szybkie reagowanie na pojawiające się potrzeby.</w:t>
      </w:r>
    </w:p>
    <w:p w:rsidR="0051052A" w:rsidRDefault="00FF7E31">
      <w:pPr>
        <w:jc w:val="both"/>
      </w:pPr>
      <w:r>
        <w:rPr>
          <w:sz w:val="20"/>
        </w:rPr>
        <w:t>Diagnoza 2026/2</w:t>
      </w:r>
      <w:r>
        <w:rPr>
          <w:sz w:val="20"/>
        </w:rPr>
        <w:t>027: analiza dokumentacji szkolnej i obserwacja funkcjonowania uczniów Szkoły Podstawowej w Mycielewie. Osoby uczestniczące w rozpoznaniu: dyrektor, wychowawcy, nauczyciele oraz specjaliści szkolni - zgodnie z zakresem ich zadań i posiadaną dokumentacją.</w:t>
      </w:r>
    </w:p>
    <w:p w:rsidR="0051052A" w:rsidRDefault="00FF7E31">
      <w:pPr>
        <w:jc w:val="both"/>
      </w:pPr>
      <w:r>
        <w:rPr>
          <w:sz w:val="20"/>
        </w:rPr>
        <w:t>3</w:t>
      </w:r>
      <w:r>
        <w:rPr>
          <w:sz w:val="20"/>
        </w:rPr>
        <w:t>.1. Rozpoznane zasoby i czynniki chroniące systematyczna realizacja działań wychowawczych i profilaktycznych przez nauczycieli, wychowawców, pedagoga, psychologa i innych specjalistów; aktywna współpraca z rodzicami, instytucjami wspierającymi szkołę i śro</w:t>
      </w:r>
      <w:r>
        <w:rPr>
          <w:sz w:val="20"/>
        </w:rPr>
        <w:t>dowiskiem lokalnym; duża liczba działań integracyjnych, patriotycznych, ekologicznych, prozdrowotnych, sportowych i kulturalnych; doświadczenie szkoły w organizacji warsztatów pierwszej pomocy i działań z zakresu bezpieczeństwa; udział uczniów w konkursach</w:t>
      </w:r>
      <w:r>
        <w:rPr>
          <w:sz w:val="20"/>
        </w:rPr>
        <w:t>, projektach, zawodach sportowych, wydarzeniach kulturalnych i działaniach Samorządu Uczniowskiego; współpraca w zakresie doradztwa zawodowego ze szkołami ponadpodstawowymi i instytucjami rynku pracy; funkcjonujące wsparcie psychologiczno-pedagogiczne oraz</w:t>
      </w:r>
      <w:r>
        <w:rPr>
          <w:sz w:val="20"/>
        </w:rPr>
        <w:t xml:space="preserve"> możliwość kierowania uczniów i rodzin do pomocy specjalistycznej; tradycje szkoły i więź ze środowiskiem lokalnym jako zasób budujący poczucie przynależności.</w:t>
      </w:r>
    </w:p>
    <w:p w:rsidR="0051052A" w:rsidRDefault="00FF7E31">
      <w:pPr>
        <w:jc w:val="both"/>
      </w:pPr>
      <w:r>
        <w:rPr>
          <w:sz w:val="20"/>
        </w:rPr>
        <w:t>3.2. Obszary wymagające dalszej profilaktyki / potencjalne czynniki ryzyka obciążenie psychiczne</w:t>
      </w:r>
      <w:r>
        <w:rPr>
          <w:sz w:val="20"/>
        </w:rPr>
        <w:t xml:space="preserve"> uczniów, stres, trudności w regulacji emocji i potrzeba wzmacniania poczucia własnej wartości; potrzeba dalszego kształtowania higieny cyfrowej i odpowiedzialnego korzystania z technologii, w tym Internetu, mediów społecznościowych i sztucznej inteligencj</w:t>
      </w:r>
      <w:r>
        <w:rPr>
          <w:sz w:val="20"/>
        </w:rPr>
        <w:t>i; w roku 2025/2026 obserwowano nadmierne korzystanie przez część uczniów z telefonów i słuchawek podczas przerw, natomiast od 1 września 2026 r. korzystanie z telefonów i innych urządzeń objętych ustawą odbywa się zgodnie z nowymi przepisami Prawa oświato</w:t>
      </w:r>
      <w:r>
        <w:rPr>
          <w:sz w:val="20"/>
        </w:rPr>
        <w:t>wego i postanowieniami statutu; ryzyko przemocy rówieśniczej i cyberprzemocy, presji grupy, wykluczenia oraz biernej postawy świadków; ryzyko uzależnień behawioralnych oraz kontaktu z nikotyną, e-papierosami, alkoholem i innymi substancjami psychoaktywnymi</w:t>
      </w:r>
      <w:r>
        <w:rPr>
          <w:sz w:val="20"/>
        </w:rPr>
        <w:t>; potrzeba dalszego wzmacniania aktywności fizycznej, zdrowego odżywiania, snu, regeneracji i zachowań prozdrowotnych; potrzeba rozwijania kompetencji społecznych, odpowiedzialności, sprawczości i wolontariatu; potrzeba systematycznego rozpoznawania indywi</w:t>
      </w:r>
      <w:r>
        <w:rPr>
          <w:sz w:val="20"/>
        </w:rPr>
        <w:t>dualnych potrzeb i barier w funkcjonowaniu uczniów oraz ścisłej współpracy z rodzicami; potrzeba systematycznego rozwijania umiejętności bezpiecznego zachowania w sytuacjach zagrożeń występujących w czasie pokoju i w czasie wojny, w tym alarmowania, ewakua</w:t>
      </w:r>
      <w:r>
        <w:rPr>
          <w:sz w:val="20"/>
        </w:rPr>
        <w:t>cji, reagowania na komunikaty i polecenia służb, podstaw przygotowania do sytuacji nadzwyczajnych oraz odpowiedzialności za bezpieczeństwo własne i innych; potrzeba świadomego planowania ścieżki edukacyjno-zawodowej, szczególnie w klasach VII–VIII.</w:t>
      </w:r>
    </w:p>
    <w:p w:rsidR="0051052A" w:rsidRDefault="00FF7E31">
      <w:pPr>
        <w:jc w:val="both"/>
      </w:pPr>
      <w:r>
        <w:rPr>
          <w:sz w:val="20"/>
        </w:rPr>
        <w:t>3.3. Za</w:t>
      </w:r>
      <w:r>
        <w:rPr>
          <w:sz w:val="20"/>
        </w:rPr>
        <w:t>sada aktualizacji diagnozy Jeżeli w toku roku szkolnego ujawnią się nowe problemy lub zmieni się skala rozpoznanych zagrożeń, dyrektor wraz z zespołem odpowiedzialnym za program analizuje dane i inicjuje adekwatną modyfikację działań.</w:t>
      </w:r>
    </w:p>
    <w:p w:rsidR="0051052A" w:rsidRDefault="00FF7E31">
      <w:pPr>
        <w:jc w:val="both"/>
      </w:pPr>
      <w:r>
        <w:rPr>
          <w:sz w:val="20"/>
        </w:rPr>
        <w:t xml:space="preserve">Program ma charakter </w:t>
      </w:r>
      <w:r>
        <w:rPr>
          <w:sz w:val="20"/>
        </w:rPr>
        <w:t>żywy i reaguje na realne potrzeby, a nie wyłącznie na kalendarz wydarzeń.</w:t>
      </w:r>
    </w:p>
    <w:p w:rsidR="0051052A" w:rsidRDefault="00FF7E31">
      <w:pPr>
        <w:pStyle w:val="Nagwek1"/>
      </w:pPr>
      <w:r>
        <w:rPr>
          <w:rFonts w:ascii="Arial" w:hAnsi="Arial"/>
          <w:sz w:val="20"/>
        </w:rPr>
        <w:t>4. WNIOSKI Z PROGRAMU 2025/2026 I REKOMENDACJE NA 2026/2027</w:t>
      </w:r>
    </w:p>
    <w:p w:rsidR="0051052A" w:rsidRDefault="00FF7E31">
      <w:pPr>
        <w:jc w:val="both"/>
      </w:pPr>
      <w:r>
        <w:rPr>
          <w:sz w:val="20"/>
        </w:rPr>
        <w:t>Ewaluacja za rok szkolny 2025/2026 wskazała na skuteczność działań w zakresie bezpieczeństwa, zdrowia, aktywności uczniów,</w:t>
      </w:r>
      <w:r>
        <w:rPr>
          <w:sz w:val="20"/>
        </w:rPr>
        <w:t xml:space="preserve"> doradztwa zawodowego, współpracy z rodzicami, postaw społecznych, patriotycznych i ekologicznych. W programie na 2026/2027 utrzymuje się te kierunki, a działania zostają wzmocnione w obszarach wskazanych w rekomendacjach: zdrowie psychiczne, poczucie włas</w:t>
      </w:r>
      <w:r>
        <w:rPr>
          <w:sz w:val="20"/>
        </w:rPr>
        <w:t>nej wartości, stres i emocje; bezpieczeństwo cyfrowe, higiena korzystania z urządzeń, mediów społecznościowych i słuchawek; rozwijanie zainteresowań i uzdolnień, zwłaszcza matematycznych, językowych, informatycznych i technicznych; aktywność fizyczna, zdro</w:t>
      </w:r>
      <w:r>
        <w:rPr>
          <w:sz w:val="20"/>
        </w:rPr>
        <w:t>we odżywianie i profilaktyka zdrowotna; współpraca z instytucjami w zakresie bezpieczeństwa, profilaktyki i doradztwa zawodowego; konkursy, projekty, wolontariat i działania na rzecz środowiska lokalnego; integracja społeczności szkolnej i wzmacnianie rela</w:t>
      </w:r>
      <w:r>
        <w:rPr>
          <w:sz w:val="20"/>
        </w:rPr>
        <w:t>cji uczniowie–rodzice–nauczyciele; edukacja ekologiczna; wsparcie planowania ścieżki edukacyjno-zawodowej.</w:t>
      </w:r>
    </w:p>
    <w:p w:rsidR="0051052A" w:rsidRDefault="00FF7E31">
      <w:pPr>
        <w:pStyle w:val="Nagwek1"/>
      </w:pPr>
      <w:r>
        <w:rPr>
          <w:rFonts w:ascii="Arial" w:hAnsi="Arial"/>
          <w:sz w:val="20"/>
        </w:rPr>
        <w:lastRenderedPageBreak/>
        <w:t>5. WARTOŚCI, WIZJA I MISJA SZKOŁY</w:t>
      </w:r>
    </w:p>
    <w:p w:rsidR="0051052A" w:rsidRDefault="00FF7E31">
      <w:pPr>
        <w:jc w:val="both"/>
      </w:pPr>
      <w:r>
        <w:rPr>
          <w:sz w:val="20"/>
        </w:rPr>
        <w:t>5.1. Wartości Szkoła w swojej pracy wychowawczej odwołuje się w szczególności do: godności człowieka, szacunku, odp</w:t>
      </w:r>
      <w:r>
        <w:rPr>
          <w:sz w:val="20"/>
        </w:rPr>
        <w:t>owiedzialności, uczciwości, bezpieczeństwa, zdrowia, rodziny, wiedzy, pracy, solidarności, patriotyzmu, samodzielności, współpracy, empatii, sprawiedliwości, troski o środowisko oraz odpowiedzialnego korzystania z wolności.</w:t>
      </w:r>
    </w:p>
    <w:p w:rsidR="0051052A" w:rsidRDefault="00FF7E31">
      <w:pPr>
        <w:jc w:val="both"/>
      </w:pPr>
      <w:r>
        <w:rPr>
          <w:sz w:val="20"/>
        </w:rPr>
        <w:t>5.2. Wizja szkoły Szkoła Podstaw</w:t>
      </w:r>
      <w:r>
        <w:rPr>
          <w:sz w:val="20"/>
        </w:rPr>
        <w:t>owa w Mycielewie jest szkołą wymagającą i jednocześnie wspierającą, bezpieczną, przyjazną rozwojowi ucznia i zakorzenioną w lokalnej wspólnocie.</w:t>
      </w:r>
    </w:p>
    <w:p w:rsidR="0051052A" w:rsidRDefault="00FF7E31">
      <w:pPr>
        <w:jc w:val="both"/>
      </w:pPr>
      <w:r>
        <w:rPr>
          <w:sz w:val="20"/>
        </w:rPr>
        <w:t>Uczy odpowiedzialności za siebie i innych, daje przestrzeń do działania, rozwija ciekawość poznawczą, kompetenc</w:t>
      </w:r>
      <w:r>
        <w:rPr>
          <w:sz w:val="20"/>
        </w:rPr>
        <w:t>je społeczne i cyfrowe, przygotowuje do świadomego korzystania z technologii i AI, wzmacnia zdrowie oraz odporność psychiczną i społeczną. Każdy uczeń ma prawo do szacunku, pomocy adekwatnej do potrzeb oraz możliwości rozwijania własnego potencjału.</w:t>
      </w:r>
    </w:p>
    <w:p w:rsidR="0051052A" w:rsidRDefault="00FF7E31">
      <w:pPr>
        <w:jc w:val="both"/>
      </w:pPr>
      <w:r>
        <w:rPr>
          <w:sz w:val="20"/>
        </w:rPr>
        <w:t>5.3. M</w:t>
      </w:r>
      <w:r>
        <w:rPr>
          <w:sz w:val="20"/>
        </w:rPr>
        <w:t>isja szkoły Misją szkoły jest kształcenie i wychowanie w duchu odpowiedzialności, szacunku, uczciwości, miłości do Ojczyzny i poszanowania polskiego dziedzictwa kulturowego, przy otwartości na innych ludzi i kultury.</w:t>
      </w:r>
    </w:p>
    <w:p w:rsidR="0051052A" w:rsidRDefault="00FF7E31">
      <w:pPr>
        <w:jc w:val="both"/>
      </w:pPr>
      <w:r>
        <w:rPr>
          <w:sz w:val="20"/>
        </w:rPr>
        <w:t>Szkoła wspiera wszechstronny rozwój ucz</w:t>
      </w:r>
      <w:r>
        <w:rPr>
          <w:sz w:val="20"/>
        </w:rPr>
        <w:t>niów, pomaga rodzinie w realizacji jej funkcji wychowawczej, buduje bezpieczne relacje, przeciwdziała przemocy i zachowaniom ryzykownym, promuje zdrowie i aktywność, rozwija sprawczość, ciekawość i umiejętność uczenia się oraz przygotowuje uczniów do odpow</w:t>
      </w:r>
      <w:r>
        <w:rPr>
          <w:sz w:val="20"/>
        </w:rPr>
        <w:t>iedzialnego życia w świecie cyfrowym i do podejmowania świadomych decyzji edukacyjno-zawodowych.</w:t>
      </w:r>
    </w:p>
    <w:p w:rsidR="0051052A" w:rsidRDefault="00FF7E31">
      <w:pPr>
        <w:pStyle w:val="Nagwek1"/>
      </w:pPr>
      <w:r>
        <w:rPr>
          <w:rFonts w:ascii="Arial" w:hAnsi="Arial"/>
          <w:sz w:val="20"/>
        </w:rPr>
        <w:t>6. SYLWETKA ABSOLWENTA</w:t>
      </w:r>
    </w:p>
    <w:p w:rsidR="0051052A" w:rsidRDefault="00FF7E31">
      <w:pPr>
        <w:jc w:val="both"/>
      </w:pPr>
      <w:r>
        <w:rPr>
          <w:sz w:val="20"/>
        </w:rPr>
        <w:t xml:space="preserve">Absolwent Szkoły Podstawowej w Mycielewie, odpowiednio do wieku i swoich możliwości: kieruje się zasadami etyki, szanuje godność własną </w:t>
      </w:r>
      <w:r>
        <w:rPr>
          <w:sz w:val="20"/>
        </w:rPr>
        <w:t>i innych osób; zna historię i kulturę Polski, regionu i szkoły; rozumie znaczenie postaw obywatelskich i prospołecznych; potrafi współpracować, komunikować się, rozwiązywać konflikty i reagować na krzywdzenie; dba o zdrowie fizyczne i psychiczne, zna znacz</w:t>
      </w:r>
      <w:r>
        <w:rPr>
          <w:sz w:val="20"/>
        </w:rPr>
        <w:t>enie ruchu, snu, odżywiania, higieny i regeneracji; zna podstawowe zasady pierwszej pomocy i odpowiedzialnie reaguje w sytuacjach zagrożenia; rozpoznaje zachowania ryzykowne i wie, gdzie szukać pomocy w sytuacji kryzysu; korzysta z Internetu, mediów społec</w:t>
      </w:r>
      <w:r>
        <w:rPr>
          <w:sz w:val="20"/>
        </w:rPr>
        <w:t>znościowych i AI w sposób bezpieczny, krytyczny, etyczny i odpowiedzialny; potrafi odróżniać fakt od opinii, weryfikować źródła i rozpoznawać manipulację oraz dezinformację; jest świadomy zagrożeń związanych z nikotyną, alkoholem, substancjami psychoaktywn</w:t>
      </w:r>
      <w:r>
        <w:rPr>
          <w:sz w:val="20"/>
        </w:rPr>
        <w:t>ymi i uzależnieniami behawioralnymi; jest samodzielny, ciekawy świata, podejmuje inicjatywy i potrafi korzystać z informacji zwrotnej; szanuje środowisko naturalne i podejmuje działania proekologiczne; zna swoje prawa i obowiązki, respektuje zasady bezpiec</w:t>
      </w:r>
      <w:r>
        <w:rPr>
          <w:sz w:val="20"/>
        </w:rPr>
        <w:t>zeństwa i normy współżycia społecznego; potrafi szukać wsparcia i korzystać z pomocy osób oraz instytucji; rozumie znaczenie uczenia się przez całe życie i potrafi korzystać z wiarygodnych informacji przy planowaniu dalszej edukacji i przyszłości zawodowej</w:t>
      </w:r>
      <w:r>
        <w:rPr>
          <w:sz w:val="20"/>
        </w:rPr>
        <w:t>.</w:t>
      </w:r>
    </w:p>
    <w:p w:rsidR="0051052A" w:rsidRDefault="00FF7E31">
      <w:pPr>
        <w:pStyle w:val="Nagwek1"/>
      </w:pPr>
      <w:r>
        <w:rPr>
          <w:rFonts w:ascii="Arial" w:hAnsi="Arial"/>
          <w:sz w:val="20"/>
        </w:rPr>
        <w:t>7. CELE PROGRAMU</w:t>
      </w:r>
    </w:p>
    <w:p w:rsidR="0051052A" w:rsidRDefault="00FF7E31">
      <w:pPr>
        <w:jc w:val="both"/>
      </w:pPr>
      <w:r>
        <w:rPr>
          <w:sz w:val="20"/>
        </w:rPr>
        <w:t>7.1. Cel główny Wspieranie pełnego rozwoju uczniów oraz tworzenie bezpiecznego, wymagającego i wspierającego środowiska szkolnego poprzez wzmacnianie czynników chroniących, ograniczanie czynników ryzyka, rozwijanie kompetencji osobistych</w:t>
      </w:r>
      <w:r>
        <w:rPr>
          <w:sz w:val="20"/>
        </w:rPr>
        <w:t xml:space="preserve"> i społecznych, promocję zdrowia, profilaktykę przemocy i uzależnień oraz przygotowanie uczniów do odpowiedzialnego funkcjonowania w życiu społecznym, cyfrowym i edukacyjno-zawodowym.</w:t>
      </w:r>
    </w:p>
    <w:p w:rsidR="0051052A" w:rsidRDefault="00FF7E31">
      <w:pPr>
        <w:jc w:val="both"/>
      </w:pPr>
      <w:r>
        <w:rPr>
          <w:sz w:val="20"/>
        </w:rPr>
        <w:t xml:space="preserve">7.2. Cele szczegółowe rozpoznawanie potrzeb rozwojowych, edukacyjnych i </w:t>
      </w:r>
      <w:r>
        <w:rPr>
          <w:sz w:val="20"/>
        </w:rPr>
        <w:t>funkcjonalnych uczniów oraz organizowanie adekwatnego wsparcia; budowanie bezpiecznych, opartych na szacunku relacji oraz przeciwdziałanie przemocy rówieśniczej i cyberprzemocy; wspieranie zdrowia psychicznego, odporności psychicznej, umiejętności regulacj</w:t>
      </w:r>
      <w:r>
        <w:rPr>
          <w:sz w:val="20"/>
        </w:rPr>
        <w:t>i emocji i radzenia sobie ze stresem; profilaktyka uzależnień behawioralnych oraz uzależnień od substancji psychoaktywnych; promowanie higieny cyfrowej, aktywności off-line, krytycznego myślenia i odpowiedzialnego korzystania z AI; promowanie zdrowego styl</w:t>
      </w:r>
      <w:r>
        <w:rPr>
          <w:sz w:val="20"/>
        </w:rPr>
        <w:t>u życia, aktywności ruchowej, właściwego odżywiania, higieny i pierwszej pomocy; kształtowanie postaw patriotycznych, obywatelskich, prospołecznych i wolontariackich; rozwijanie ciekawości, aktywności poznawczej, pracy projektowej, sprawczości i odpowiedzi</w:t>
      </w:r>
      <w:r>
        <w:rPr>
          <w:sz w:val="20"/>
        </w:rPr>
        <w:t>alności za uczenie się; rozwijanie zainteresowań, talentów i kompetencji uczniów; wspieranie rodziców i nauczycieli w procesie wychowania i pomocy psychologiczno-pedagogicznej; wspieranie świadomych decyzji edukacyjno-zawodowych i promocja kształcenia zawo</w:t>
      </w:r>
      <w:r>
        <w:rPr>
          <w:sz w:val="20"/>
        </w:rPr>
        <w:t>dowego; kształtowanie postaw proekologicznych i odpowiedzialności za środowisko.</w:t>
      </w:r>
    </w:p>
    <w:p w:rsidR="0051052A" w:rsidRDefault="00FF7E31">
      <w:pPr>
        <w:pStyle w:val="Nagwek1"/>
      </w:pPr>
      <w:r>
        <w:rPr>
          <w:rFonts w:ascii="Arial" w:hAnsi="Arial"/>
          <w:sz w:val="20"/>
        </w:rPr>
        <w:t>8. KIERUNKI POLITYKI OŚWIATOWEJ PAŃSTWA 2026/2027 W PROGRAMIE SZKOŁY</w:t>
      </w:r>
    </w:p>
    <w:tbl>
      <w:tblPr>
        <w:tblStyle w:val="Tabela-Siatka"/>
        <w:tblW w:w="0" w:type="auto"/>
        <w:jc w:val="center"/>
        <w:tblLook w:val="04A0"/>
      </w:tblPr>
      <w:tblGrid>
        <w:gridCol w:w="4933"/>
        <w:gridCol w:w="4933"/>
      </w:tblGrid>
      <w:tr w:rsidR="0051052A">
        <w:trPr>
          <w:jc w:val="center"/>
        </w:trPr>
        <w:tc>
          <w:tcPr>
            <w:tcW w:w="4933" w:type="dxa"/>
            <w:shd w:val="clear" w:color="auto" w:fill="E7E6E6"/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b/>
                <w:sz w:val="18"/>
              </w:rPr>
              <w:t>Kierunek</w:t>
            </w:r>
          </w:p>
        </w:tc>
        <w:tc>
          <w:tcPr>
            <w:tcW w:w="4933" w:type="dxa"/>
            <w:shd w:val="clear" w:color="auto" w:fill="E7E6E6"/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b/>
                <w:sz w:val="18"/>
              </w:rPr>
              <w:t>Sposób uwzględnienia w programie</w:t>
            </w:r>
          </w:p>
        </w:tc>
      </w:tr>
      <w:tr w:rsidR="0051052A">
        <w:trPr>
          <w:jc w:val="center"/>
        </w:trPr>
        <w:tc>
          <w:tcPr>
            <w:tcW w:w="4933" w:type="dxa"/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sz w:val="18"/>
              </w:rPr>
              <w:t>1. Reforma26 – szkoła wymagająca, wspierająca i przyjazna</w:t>
            </w:r>
          </w:p>
        </w:tc>
        <w:tc>
          <w:tcPr>
            <w:tcW w:w="4933" w:type="dxa"/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sz w:val="18"/>
              </w:rPr>
              <w:t xml:space="preserve">Aktywne metody, informacja zwrotna, rozpoznawanie potrzeb, wsparcie uczniów, wdrażanie zmian w klasach </w:t>
            </w:r>
            <w:r>
              <w:rPr>
                <w:sz w:val="18"/>
              </w:rPr>
              <w:lastRenderedPageBreak/>
              <w:t>objętych nową podstawą.</w:t>
            </w:r>
          </w:p>
        </w:tc>
      </w:tr>
      <w:tr w:rsidR="0051052A">
        <w:trPr>
          <w:jc w:val="center"/>
        </w:trPr>
        <w:tc>
          <w:tcPr>
            <w:tcW w:w="4933" w:type="dxa"/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sz w:val="18"/>
              </w:rPr>
              <w:lastRenderedPageBreak/>
              <w:t>2. Odporność społeczna, patriotyzm, obywatelskość i bezpieczeństwo</w:t>
            </w:r>
          </w:p>
        </w:tc>
        <w:tc>
          <w:tcPr>
            <w:tcW w:w="4933" w:type="dxa"/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sz w:val="18"/>
              </w:rPr>
              <w:t>Uroczystości, edukacja obywatelska, wolontariat, odpowiedzial</w:t>
            </w:r>
            <w:r>
              <w:rPr>
                <w:sz w:val="18"/>
              </w:rPr>
              <w:t>ność za bezpieczeństwo własne i innych, ćwiczenia reagowania w sytuacjach zagrożeń.</w:t>
            </w:r>
          </w:p>
        </w:tc>
      </w:tr>
      <w:tr w:rsidR="0051052A">
        <w:trPr>
          <w:jc w:val="center"/>
        </w:trPr>
        <w:tc>
          <w:tcPr>
            <w:tcW w:w="4933" w:type="dxa"/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sz w:val="18"/>
              </w:rPr>
              <w:t>3. Edukacja zdrowotna</w:t>
            </w:r>
          </w:p>
        </w:tc>
        <w:tc>
          <w:tcPr>
            <w:tcW w:w="4933" w:type="dxa"/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sz w:val="18"/>
              </w:rPr>
              <w:t>Zdrowy styl życia, ruch, odżywianie, zdrowie psychiczne, pierwsza pomoc; spójność działań profilaktycznych z obowiązkowym przedmiotem edukacja zdrowo</w:t>
            </w:r>
            <w:r>
              <w:rPr>
                <w:sz w:val="18"/>
              </w:rPr>
              <w:t>tna.</w:t>
            </w:r>
          </w:p>
        </w:tc>
      </w:tr>
      <w:tr w:rsidR="0051052A">
        <w:trPr>
          <w:jc w:val="center"/>
        </w:trPr>
        <w:tc>
          <w:tcPr>
            <w:tcW w:w="4933" w:type="dxa"/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sz w:val="18"/>
              </w:rPr>
              <w:t>4. Higiena cyfrowa, off-line, bezpieczeństwo, krytyczne myślenie i AI</w:t>
            </w:r>
          </w:p>
        </w:tc>
        <w:tc>
          <w:tcPr>
            <w:tcW w:w="4933" w:type="dxa"/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sz w:val="18"/>
              </w:rPr>
              <w:t>Dzień Bezpiecznego Internetu, zajęcia o mediach społecznościowych, dezinformacji, prywatności, cyberprzemocy, AI, równowadze ekran–off-line.</w:t>
            </w:r>
          </w:p>
        </w:tc>
      </w:tr>
      <w:tr w:rsidR="0051052A">
        <w:trPr>
          <w:jc w:val="center"/>
        </w:trPr>
        <w:tc>
          <w:tcPr>
            <w:tcW w:w="4933" w:type="dxa"/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sz w:val="18"/>
              </w:rPr>
              <w:t xml:space="preserve">5. Rozpoznawanie potrzeb i współpraca </w:t>
            </w:r>
            <w:r>
              <w:rPr>
                <w:sz w:val="18"/>
              </w:rPr>
              <w:t>z rodzicami</w:t>
            </w:r>
          </w:p>
        </w:tc>
        <w:tc>
          <w:tcPr>
            <w:tcW w:w="4933" w:type="dxa"/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sz w:val="18"/>
              </w:rPr>
              <w:t>Ocena funkcjonowania w środowisku szkolnym, pomoc psychologiczno-pedagogiczna, konsultacje, współpraca z rodzicami i specjalistami.</w:t>
            </w:r>
          </w:p>
        </w:tc>
      </w:tr>
      <w:tr w:rsidR="0051052A">
        <w:trPr>
          <w:jc w:val="center"/>
        </w:trPr>
        <w:tc>
          <w:tcPr>
            <w:tcW w:w="4933" w:type="dxa"/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sz w:val="18"/>
              </w:rPr>
              <w:t>6. Uzależnienia behawioralne, przemoc rówieśnicza, zdrowie psychiczne i kryzysy</w:t>
            </w:r>
          </w:p>
        </w:tc>
        <w:tc>
          <w:tcPr>
            <w:tcW w:w="4933" w:type="dxa"/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sz w:val="18"/>
              </w:rPr>
              <w:t>Profilaktyka uniwersalna, zajęc</w:t>
            </w:r>
            <w:r>
              <w:rPr>
                <w:sz w:val="18"/>
              </w:rPr>
              <w:t>ia o presji, granicach, świadkach przemocy, uzależnieniach, procedury wsparcia i interwencji.</w:t>
            </w:r>
          </w:p>
        </w:tc>
      </w:tr>
      <w:tr w:rsidR="0051052A">
        <w:trPr>
          <w:jc w:val="center"/>
        </w:trPr>
        <w:tc>
          <w:tcPr>
            <w:tcW w:w="4933" w:type="dxa"/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sz w:val="18"/>
              </w:rPr>
              <w:t>7. Świadome decyzje edukacyjno-zawodowe</w:t>
            </w:r>
          </w:p>
        </w:tc>
        <w:tc>
          <w:tcPr>
            <w:tcW w:w="4933" w:type="dxa"/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sz w:val="18"/>
              </w:rPr>
              <w:t xml:space="preserve">Zajęcia w klasach VII–VIII, informacje o szkołach i kwalifikacjach, rynek pracy, AI i nowe technologie, spotkania i </w:t>
            </w:r>
            <w:r>
              <w:rPr>
                <w:sz w:val="18"/>
              </w:rPr>
              <w:t>wizyty zawodoznawcze.</w:t>
            </w:r>
          </w:p>
        </w:tc>
      </w:tr>
      <w:tr w:rsidR="0051052A">
        <w:trPr>
          <w:jc w:val="center"/>
        </w:trPr>
        <w:tc>
          <w:tcPr>
            <w:tcW w:w="4933" w:type="dxa"/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sz w:val="18"/>
              </w:rPr>
              <w:t>8. Ciekawość, interdyscyplinarność, projekty, ocenianie kształtujące</w:t>
            </w:r>
          </w:p>
        </w:tc>
        <w:tc>
          <w:tcPr>
            <w:tcW w:w="4933" w:type="dxa"/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sz w:val="18"/>
              </w:rPr>
              <w:t>Projekty uczniowskie, zadania problemowe, praca zespołowa, informacja zwrotna, prezentowanie efektów i rozwijanie sprawczości.</w:t>
            </w:r>
          </w:p>
        </w:tc>
      </w:tr>
    </w:tbl>
    <w:p w:rsidR="0051052A" w:rsidRDefault="00FF7E31">
      <w:pPr>
        <w:pStyle w:val="Nagwek1"/>
      </w:pPr>
      <w:r>
        <w:rPr>
          <w:rFonts w:ascii="Arial" w:hAnsi="Arial"/>
          <w:sz w:val="20"/>
        </w:rPr>
        <w:t xml:space="preserve">8A. BEZPIECZEŃSTWO I BUDOWANIE </w:t>
      </w:r>
      <w:r>
        <w:rPr>
          <w:rFonts w:ascii="Arial" w:hAnsi="Arial"/>
          <w:sz w:val="20"/>
        </w:rPr>
        <w:t>ODPORNOŚCI SPOŁECZNEJ</w:t>
      </w:r>
    </w:p>
    <w:p w:rsidR="0051052A" w:rsidRDefault="00FF7E31">
      <w:pPr>
        <w:jc w:val="both"/>
      </w:pPr>
      <w:r>
        <w:rPr>
          <w:sz w:val="20"/>
        </w:rPr>
        <w:t>Bezpieczeństwo jest w roku szkolnym 2026/2027 jednym z priorytetowych obszarów programu. Wynika to zarówno z kierunków polityki oświatowej państwa, jak i ze zmian w ramowym planie nauczania.</w:t>
      </w:r>
    </w:p>
    <w:p w:rsidR="0051052A" w:rsidRDefault="00FF7E31">
      <w:pPr>
        <w:jc w:val="both"/>
      </w:pPr>
      <w:r>
        <w:rPr>
          <w:sz w:val="20"/>
        </w:rPr>
        <w:t>W klasach IV–VIII co najmniej jedna godzina</w:t>
      </w:r>
      <w:r>
        <w:rPr>
          <w:sz w:val="20"/>
        </w:rPr>
        <w:t xml:space="preserve"> zajęć z wychowawcą w miesiącu jest przeznaczana na rozwijanie umiejętności dotyczących bezpiecznego zachowania się w sytuacjach zagrożeń występujących w czasie pokoju i w czasie wojny. Cele działań w obszarze bezpieczeństwa: rozwijanie umiejętności rozpoz</w:t>
      </w:r>
      <w:r>
        <w:rPr>
          <w:sz w:val="20"/>
        </w:rPr>
        <w:t>nawania zagrożeń i adekwatnego reagowania bez wzbudzania niepotrzebnego lęku; utrwalanie zasad alarmowania, ewakuacji, wykonywania poleceń osób odpowiedzialnych i korzystania z numeru 112; ćwiczenie praktycznych zachowań w razie pożaru, wypadku, gwałtownyc</w:t>
      </w:r>
      <w:r>
        <w:rPr>
          <w:sz w:val="20"/>
        </w:rPr>
        <w:t>h zjawisk pogodowych, awarii, zagrożenia w przestrzeni publicznej lub innych sytuacji nadzwyczajnych; rozwijanie umiejętności udzielania pierwszej pomocy odpowiednio do wieku uczniów; budowanie odpowiedzialności za bezpieczeństwo własne, innych osób i wspó</w:t>
      </w:r>
      <w:r>
        <w:rPr>
          <w:sz w:val="20"/>
        </w:rPr>
        <w:t>lnoty; rozwijanie odporności informacyjnej: weryfikowanie komunikatów, rozpoznawanie dezinformacji i korzystanie z wiarygodnych źródeł w sytuacji zagrożenia; wzmacnianie cyberbezpieczeństwa, ochrony danych, prywatności i cyfrowego wizerunku; zapoznawanie u</w:t>
      </w:r>
      <w:r>
        <w:rPr>
          <w:sz w:val="20"/>
        </w:rPr>
        <w:t>czniów z osobami, służbami i instytucjami, do których można zwrócić się o pomoc.</w:t>
      </w:r>
    </w:p>
    <w:p w:rsidR="0051052A" w:rsidRDefault="00FF7E31">
      <w:pPr>
        <w:jc w:val="both"/>
      </w:pPr>
      <w:r>
        <w:rPr>
          <w:sz w:val="20"/>
        </w:rPr>
        <w:t>Realizacja w klasach IV–VIII Wychowawcy dokumentują w dzienniku co najmniej jedną godzinę w każdym miesiącu poświęconą umiejętnościom bezpiecznego zachowania w sytuacjach zagr</w:t>
      </w:r>
      <w:r>
        <w:rPr>
          <w:sz w:val="20"/>
        </w:rPr>
        <w:t>ożeń w czasie pokoju i wojny. Zajęcia powinny mieć możliwie praktyczny charakter: analiza sytuacji, ćwiczenie procedury, symulacja decyzji, praca z komunikatem ostrzegawczym, plan ewakuacji, pierwsza pomoc lub zadanie dotyczące wiarygodności informacji.</w:t>
      </w:r>
    </w:p>
    <w:p w:rsidR="0051052A" w:rsidRDefault="00FF7E31">
      <w:pPr>
        <w:jc w:val="both"/>
      </w:pPr>
      <w:r>
        <w:rPr>
          <w:sz w:val="20"/>
        </w:rPr>
        <w:t>Te</w:t>
      </w:r>
      <w:r>
        <w:rPr>
          <w:sz w:val="20"/>
        </w:rPr>
        <w:t>maty dostosowuje się do wieku i możliwości uczniów oraz do szkolnych procedur bezpieczeństwa.</w:t>
      </w:r>
    </w:p>
    <w:p w:rsidR="0051052A" w:rsidRDefault="00FF7E31">
      <w:pPr>
        <w:pStyle w:val="Nagwek1"/>
      </w:pPr>
      <w:r>
        <w:rPr>
          <w:rFonts w:ascii="Arial" w:hAnsi="Arial"/>
          <w:sz w:val="20"/>
        </w:rPr>
        <w:t>9. STRATEGIA WYCHOWAWCZA I PROFILAKTYCZNA</w:t>
      </w:r>
    </w:p>
    <w:p w:rsidR="0051052A" w:rsidRDefault="00FF7E31">
      <w:pPr>
        <w:jc w:val="both"/>
      </w:pPr>
      <w:r>
        <w:rPr>
          <w:sz w:val="20"/>
        </w:rPr>
        <w:t>Działania szkoły obejmują profilaktykę uniwersalną skierowaną do wszystkich uczniów, a w razie rozpoznanej potrzeby takż</w:t>
      </w:r>
      <w:r>
        <w:rPr>
          <w:sz w:val="20"/>
        </w:rPr>
        <w:t>e działania selektywne i wskazujące, realizowane z poszanowaniem kompetencji specjalistów i z kierowaniem do właściwej pomocy. Szkoła nie diagnozuje klinicznie ani nie zastępuje leczenia.</w:t>
      </w:r>
    </w:p>
    <w:p w:rsidR="0051052A" w:rsidRDefault="00FF7E31">
      <w:pPr>
        <w:jc w:val="both"/>
      </w:pPr>
      <w:r>
        <w:rPr>
          <w:sz w:val="20"/>
        </w:rPr>
        <w:t>Sfera fizyczna zdrowy styl życia, aktywność ruchowa, odżywianie, hig</w:t>
      </w:r>
      <w:r>
        <w:rPr>
          <w:sz w:val="20"/>
        </w:rPr>
        <w:t>iena, sen i regeneracja pierwsza pomoc i bezpieczeństwo profilaktyka używania nikotyny, alkoholu i innych substancji Sfera psychiczna rozpoznawanie emocji i napięcia strategie radzenia sobie ze stresem wzmacnianie poczucia własnej wartości i sprawczości wc</w:t>
      </w:r>
      <w:r>
        <w:rPr>
          <w:sz w:val="20"/>
        </w:rPr>
        <w:t>zesne rozpoznawanie kryzysu i kierowanie do pomocy Sfera społeczna integracja, współpraca, komunikacja i rozwiązywanie konfliktów przeciwdziałanie przemocy, cyberprzemocy, wykluczeniu i mowie nienawiści wolontariat, samorządność i odpowiedzialność za wspól</w:t>
      </w:r>
      <w:r>
        <w:rPr>
          <w:sz w:val="20"/>
        </w:rPr>
        <w:t>notę Sfera aksjologiczna i obywatelska wartości, normy, odpowiedzialność i prawa człowieka patriotyzm, tradycja, dziedzictwo lokalne i narodowe etyka korzystania z technologii i AI Sfera cyfrowa i informacyjna higiena cyfrowa i równowaga off-line ochrona p</w:t>
      </w:r>
      <w:r>
        <w:rPr>
          <w:sz w:val="20"/>
        </w:rPr>
        <w:t>rywatności i wizerunku krytyczna ocena informacji, fact-checking, deepfake i AI bezpieczne reagowanie na cyberprzemoc Regulacje dotyczące telefonów od 1.09.2026 r.: w szkole podstawowej obowiązuje ustawowy zakaz korzystania przez uczniów z telefonów komórk</w:t>
      </w:r>
      <w:r>
        <w:rPr>
          <w:sz w:val="20"/>
        </w:rPr>
        <w:t>owych i innych urządzeń umożliwiających komunikowanie się na odległość albo rejestrowanie obrazu lub dźwięku podczas pobytu w szkole związanego z zajęciami, z wyjątkami przewidzianymi w ustawie.</w:t>
      </w:r>
    </w:p>
    <w:p w:rsidR="0051052A" w:rsidRDefault="00FF7E31">
      <w:pPr>
        <w:jc w:val="both"/>
      </w:pPr>
      <w:r>
        <w:rPr>
          <w:sz w:val="20"/>
        </w:rPr>
        <w:lastRenderedPageBreak/>
        <w:t>Szkoła stosuje przepisy ustawy oraz odpowiednio dostosowane p</w:t>
      </w:r>
      <w:r>
        <w:rPr>
          <w:sz w:val="20"/>
        </w:rPr>
        <w:t>ostanowienia statutu. Do 31 grudnia 2026 r. statut szkoły powinien zostać dostosowany do zmian wynikających z ustawy z 3 lipca 2026 r. (Dz.U.</w:t>
      </w:r>
    </w:p>
    <w:p w:rsidR="0051052A" w:rsidRDefault="00FF7E31">
      <w:pPr>
        <w:jc w:val="both"/>
      </w:pPr>
      <w:r>
        <w:rPr>
          <w:sz w:val="20"/>
        </w:rPr>
        <w:t>2026 poz. 1036).</w:t>
      </w:r>
    </w:p>
    <w:p w:rsidR="0051052A" w:rsidRDefault="00FF7E31">
      <w:pPr>
        <w:jc w:val="both"/>
      </w:pPr>
      <w:r>
        <w:rPr>
          <w:sz w:val="20"/>
        </w:rPr>
        <w:t>Sfera edukacyjno-zawodowa poznawanie świata zawodów i kwalifikacji wiarygodne źródła informacji e</w:t>
      </w:r>
      <w:r>
        <w:rPr>
          <w:sz w:val="20"/>
        </w:rPr>
        <w:t>dukacyjnej i zawodowej rynek pracy, technologie i AI planowanie ścieżki edukacyjno-zawodowej</w:t>
      </w:r>
    </w:p>
    <w:p w:rsidR="0051052A" w:rsidRDefault="00FF7E31">
      <w:pPr>
        <w:pStyle w:val="Nagwek1"/>
      </w:pPr>
      <w:r>
        <w:rPr>
          <w:rFonts w:ascii="Arial" w:hAnsi="Arial"/>
          <w:sz w:val="20"/>
        </w:rPr>
        <w:t>10. STRUKTURA ODDZIAŁYWAŃ I ODPOWIEDZIALNOŚĆ</w:t>
      </w:r>
    </w:p>
    <w:tbl>
      <w:tblPr>
        <w:tblStyle w:val="Tabela-Siatka"/>
        <w:tblW w:w="0" w:type="auto"/>
        <w:tblLook w:val="04A0"/>
      </w:tblPr>
      <w:tblGrid>
        <w:gridCol w:w="4933"/>
        <w:gridCol w:w="4933"/>
      </w:tblGrid>
      <w:tr w:rsidR="0051052A">
        <w:tc>
          <w:tcPr>
            <w:tcW w:w="4933" w:type="dxa"/>
            <w:shd w:val="clear" w:color="auto" w:fill="E7E6E6"/>
          </w:tcPr>
          <w:p w:rsidR="0051052A" w:rsidRDefault="00FF7E31">
            <w:pPr>
              <w:spacing w:after="0"/>
            </w:pPr>
            <w:r>
              <w:rPr>
                <w:b/>
                <w:sz w:val="18"/>
              </w:rPr>
              <w:t>Podmiot</w:t>
            </w:r>
          </w:p>
        </w:tc>
        <w:tc>
          <w:tcPr>
            <w:tcW w:w="4933" w:type="dxa"/>
            <w:shd w:val="clear" w:color="auto" w:fill="E7E6E6"/>
          </w:tcPr>
          <w:p w:rsidR="0051052A" w:rsidRDefault="00FF7E31">
            <w:pPr>
              <w:spacing w:after="0"/>
            </w:pPr>
            <w:r>
              <w:rPr>
                <w:b/>
                <w:sz w:val="18"/>
              </w:rPr>
              <w:t>Najważniejsze zadania</w:t>
            </w:r>
          </w:p>
        </w:tc>
      </w:tr>
      <w:tr w:rsidR="0051052A">
        <w:tc>
          <w:tcPr>
            <w:tcW w:w="4933" w:type="dxa"/>
          </w:tcPr>
          <w:p w:rsidR="0051052A" w:rsidRDefault="00FF7E31">
            <w:pPr>
              <w:spacing w:after="0"/>
            </w:pPr>
            <w:r>
              <w:rPr>
                <w:sz w:val="18"/>
              </w:rPr>
              <w:t>Dyrektor</w:t>
            </w:r>
          </w:p>
        </w:tc>
        <w:tc>
          <w:tcPr>
            <w:tcW w:w="4933" w:type="dxa"/>
          </w:tcPr>
          <w:p w:rsidR="0051052A" w:rsidRDefault="00FF7E31">
            <w:pPr>
              <w:spacing w:after="0"/>
            </w:pPr>
            <w:r>
              <w:rPr>
                <w:sz w:val="18"/>
              </w:rPr>
              <w:t xml:space="preserve">organizuje warunki realizacji programu; przeprowadza lub zleca coroczną </w:t>
            </w:r>
            <w:r>
              <w:rPr>
                <w:sz w:val="18"/>
              </w:rPr>
              <w:t>diagnozę; nadzoruje zgodność działań z prawem, statutem i Standardami Ochrony Małoletnich; koordynuje pomoc i współpracę z instytucjami; monitoruje realizację programu.</w:t>
            </w:r>
          </w:p>
        </w:tc>
      </w:tr>
      <w:tr w:rsidR="0051052A">
        <w:tc>
          <w:tcPr>
            <w:tcW w:w="4933" w:type="dxa"/>
          </w:tcPr>
          <w:p w:rsidR="0051052A" w:rsidRDefault="00FF7E31">
            <w:pPr>
              <w:spacing w:after="0"/>
            </w:pPr>
            <w:r>
              <w:rPr>
                <w:sz w:val="18"/>
              </w:rPr>
              <w:t>Rada Rodziców</w:t>
            </w:r>
          </w:p>
        </w:tc>
        <w:tc>
          <w:tcPr>
            <w:tcW w:w="4933" w:type="dxa"/>
          </w:tcPr>
          <w:p w:rsidR="0051052A" w:rsidRDefault="00FF7E31">
            <w:pPr>
              <w:spacing w:after="0"/>
            </w:pPr>
            <w:r>
              <w:rPr>
                <w:sz w:val="18"/>
              </w:rPr>
              <w:t>współuczestniczy w diagnozie potrzeb; uchwala program w porozumieniu z R</w:t>
            </w:r>
            <w:r>
              <w:rPr>
                <w:sz w:val="18"/>
              </w:rPr>
              <w:t>adą Pedagogiczną; współpracuje przy realizacji i ewaluacji działań.</w:t>
            </w:r>
          </w:p>
        </w:tc>
      </w:tr>
      <w:tr w:rsidR="0051052A">
        <w:tc>
          <w:tcPr>
            <w:tcW w:w="4933" w:type="dxa"/>
          </w:tcPr>
          <w:p w:rsidR="0051052A" w:rsidRDefault="00FF7E31">
            <w:pPr>
              <w:spacing w:after="0"/>
            </w:pPr>
            <w:r>
              <w:rPr>
                <w:sz w:val="18"/>
              </w:rPr>
              <w:t>Rada Pedagogiczna</w:t>
            </w:r>
          </w:p>
        </w:tc>
        <w:tc>
          <w:tcPr>
            <w:tcW w:w="4933" w:type="dxa"/>
          </w:tcPr>
          <w:p w:rsidR="0051052A" w:rsidRDefault="00FF7E31">
            <w:pPr>
              <w:spacing w:after="0"/>
            </w:pPr>
            <w:r>
              <w:rPr>
                <w:sz w:val="18"/>
              </w:rPr>
              <w:t>współpracuje z Radą Rodziców w wypracowaniu programu; realizuje zadania programu; analizuje sytuację wychowawczą i efekty działań; zgłasza wnioski do modyfikacji.</w:t>
            </w:r>
          </w:p>
        </w:tc>
      </w:tr>
      <w:tr w:rsidR="0051052A">
        <w:tc>
          <w:tcPr>
            <w:tcW w:w="4933" w:type="dxa"/>
          </w:tcPr>
          <w:p w:rsidR="0051052A" w:rsidRDefault="00FF7E31">
            <w:pPr>
              <w:spacing w:after="0"/>
            </w:pPr>
            <w:r>
              <w:rPr>
                <w:sz w:val="18"/>
              </w:rPr>
              <w:t>Naucz</w:t>
            </w:r>
            <w:r>
              <w:rPr>
                <w:sz w:val="18"/>
              </w:rPr>
              <w:t>yciele</w:t>
            </w:r>
          </w:p>
        </w:tc>
        <w:tc>
          <w:tcPr>
            <w:tcW w:w="4933" w:type="dxa"/>
          </w:tcPr>
          <w:p w:rsidR="0051052A" w:rsidRDefault="00FF7E31">
            <w:pPr>
              <w:spacing w:after="0"/>
            </w:pPr>
            <w:r>
              <w:rPr>
                <w:sz w:val="18"/>
              </w:rPr>
              <w:t>realizują treści wychowawcze i profilaktyczne w bieżącej pracy; reagują na zagrożenia; dbają o bezpieczeństwo i relacje; stosują aktywizujące metody i informację zwrotną; współpracują z rodzicami i specjalistami.</w:t>
            </w:r>
          </w:p>
        </w:tc>
      </w:tr>
      <w:tr w:rsidR="0051052A">
        <w:tc>
          <w:tcPr>
            <w:tcW w:w="4933" w:type="dxa"/>
          </w:tcPr>
          <w:p w:rsidR="0051052A" w:rsidRDefault="00FF7E31">
            <w:pPr>
              <w:spacing w:after="0"/>
            </w:pPr>
            <w:r>
              <w:rPr>
                <w:sz w:val="18"/>
              </w:rPr>
              <w:t>Wychowawcy</w:t>
            </w:r>
          </w:p>
        </w:tc>
        <w:tc>
          <w:tcPr>
            <w:tcW w:w="4933" w:type="dxa"/>
          </w:tcPr>
          <w:p w:rsidR="0051052A" w:rsidRDefault="00FF7E31">
            <w:pPr>
              <w:spacing w:after="0"/>
            </w:pPr>
            <w:r>
              <w:rPr>
                <w:sz w:val="18"/>
              </w:rPr>
              <w:t>diagnozują potrzeby zesp</w:t>
            </w:r>
            <w:r>
              <w:rPr>
                <w:sz w:val="18"/>
              </w:rPr>
              <w:t>ołu klasowego; planują działania wychowawcze; prowadzą zajęcia integracyjne i profilaktyczne; monitorują frekwencję, relacje i funkcjonowanie uczniów; współpracują z rodzicami i specjalistami.</w:t>
            </w:r>
          </w:p>
        </w:tc>
      </w:tr>
      <w:tr w:rsidR="0051052A">
        <w:tc>
          <w:tcPr>
            <w:tcW w:w="4933" w:type="dxa"/>
          </w:tcPr>
          <w:p w:rsidR="0051052A" w:rsidRDefault="00FF7E31">
            <w:pPr>
              <w:spacing w:after="0"/>
            </w:pPr>
            <w:r>
              <w:rPr>
                <w:sz w:val="18"/>
              </w:rPr>
              <w:t>Pedagog i psycholog</w:t>
            </w:r>
          </w:p>
        </w:tc>
        <w:tc>
          <w:tcPr>
            <w:tcW w:w="4933" w:type="dxa"/>
          </w:tcPr>
          <w:p w:rsidR="0051052A" w:rsidRDefault="00FF7E31">
            <w:pPr>
              <w:spacing w:after="0"/>
            </w:pPr>
            <w:r>
              <w:rPr>
                <w:sz w:val="18"/>
              </w:rPr>
              <w:t xml:space="preserve">prowadzą działania diagnostyczne w </w:t>
            </w:r>
            <w:r>
              <w:rPr>
                <w:sz w:val="18"/>
              </w:rPr>
              <w:t>zakresie funkcjonowania szkolnego, udzielają pomocy psychologiczno-pedagogicznej, prowadzą profilaktykę, interwencje i mediacje w zakresie kompetencji, wspierają rodziców i nauczycieli, współpracują z instytucjami.</w:t>
            </w:r>
          </w:p>
        </w:tc>
      </w:tr>
      <w:tr w:rsidR="0051052A">
        <w:tc>
          <w:tcPr>
            <w:tcW w:w="4933" w:type="dxa"/>
          </w:tcPr>
          <w:p w:rsidR="0051052A" w:rsidRDefault="00FF7E31">
            <w:pPr>
              <w:spacing w:after="0"/>
            </w:pPr>
            <w:r>
              <w:rPr>
                <w:sz w:val="18"/>
              </w:rPr>
              <w:t>Pedagog specjalny i inni specjaliści</w:t>
            </w:r>
          </w:p>
        </w:tc>
        <w:tc>
          <w:tcPr>
            <w:tcW w:w="4933" w:type="dxa"/>
          </w:tcPr>
          <w:p w:rsidR="0051052A" w:rsidRDefault="00FF7E31">
            <w:pPr>
              <w:spacing w:after="0"/>
            </w:pPr>
            <w:r>
              <w:rPr>
                <w:sz w:val="18"/>
              </w:rPr>
              <w:t>wsp</w:t>
            </w:r>
            <w:r>
              <w:rPr>
                <w:sz w:val="18"/>
              </w:rPr>
              <w:t>ierają rozpoznawanie potrzeb, planowanie i realizację pomocy, dostępność i pełne uczestnictwo uczniów w życiu szkoły, współpracują z zespołami i rodzicami.</w:t>
            </w:r>
          </w:p>
        </w:tc>
      </w:tr>
      <w:tr w:rsidR="0051052A">
        <w:tc>
          <w:tcPr>
            <w:tcW w:w="4933" w:type="dxa"/>
          </w:tcPr>
          <w:p w:rsidR="0051052A" w:rsidRDefault="00FF7E31">
            <w:pPr>
              <w:spacing w:after="0"/>
            </w:pPr>
            <w:r>
              <w:rPr>
                <w:sz w:val="18"/>
              </w:rPr>
              <w:t>Doradca zawodowy / osoba realizująca doradztwo</w:t>
            </w:r>
          </w:p>
        </w:tc>
        <w:tc>
          <w:tcPr>
            <w:tcW w:w="4933" w:type="dxa"/>
          </w:tcPr>
          <w:p w:rsidR="0051052A" w:rsidRDefault="00FF7E31">
            <w:pPr>
              <w:spacing w:after="0"/>
            </w:pPr>
            <w:r>
              <w:rPr>
                <w:sz w:val="18"/>
              </w:rPr>
              <w:t>realizuje program doradztwa zgodnie z aktualnymi prz</w:t>
            </w:r>
            <w:r>
              <w:rPr>
                <w:sz w:val="18"/>
              </w:rPr>
              <w:t>episami, wspiera uczniów i rodziców, wykorzystuje aktualne informacje o edukacji, kwalifikacjach i rynku pracy.</w:t>
            </w:r>
          </w:p>
        </w:tc>
      </w:tr>
      <w:tr w:rsidR="0051052A">
        <w:tc>
          <w:tcPr>
            <w:tcW w:w="4933" w:type="dxa"/>
          </w:tcPr>
          <w:p w:rsidR="0051052A" w:rsidRDefault="00FF7E31">
            <w:pPr>
              <w:spacing w:after="0"/>
            </w:pPr>
            <w:r>
              <w:rPr>
                <w:sz w:val="18"/>
              </w:rPr>
              <w:t>Samorząd Uczniowski</w:t>
            </w:r>
          </w:p>
        </w:tc>
        <w:tc>
          <w:tcPr>
            <w:tcW w:w="4933" w:type="dxa"/>
          </w:tcPr>
          <w:p w:rsidR="0051052A" w:rsidRDefault="00FF7E31">
            <w:pPr>
              <w:spacing w:after="0"/>
            </w:pPr>
            <w:r>
              <w:rPr>
                <w:sz w:val="18"/>
              </w:rPr>
              <w:t>reprezentuje potrzeby uczniów, współtworzy działania integracyjne, obywatelskie, kulturalne, prospołeczne i wolontariackie.</w:t>
            </w:r>
          </w:p>
        </w:tc>
      </w:tr>
      <w:tr w:rsidR="0051052A">
        <w:tc>
          <w:tcPr>
            <w:tcW w:w="4933" w:type="dxa"/>
          </w:tcPr>
          <w:p w:rsidR="0051052A" w:rsidRDefault="00FF7E31">
            <w:pPr>
              <w:spacing w:after="0"/>
            </w:pPr>
            <w:r>
              <w:rPr>
                <w:sz w:val="18"/>
              </w:rPr>
              <w:t>Rodzice</w:t>
            </w:r>
          </w:p>
        </w:tc>
        <w:tc>
          <w:tcPr>
            <w:tcW w:w="4933" w:type="dxa"/>
          </w:tcPr>
          <w:p w:rsidR="0051052A" w:rsidRDefault="00FF7E31">
            <w:pPr>
              <w:spacing w:after="0"/>
            </w:pPr>
            <w:r>
              <w:rPr>
                <w:sz w:val="18"/>
              </w:rPr>
              <w:t>współpracują ze szkołą, przekazują informacje istotne dla wsparcia dziecka, uczestniczą w konsultacjach i działaniach profilaktycznych, wzmacniają spójność oddziaływań wychowawczych.</w:t>
            </w:r>
          </w:p>
        </w:tc>
      </w:tr>
    </w:tbl>
    <w:p w:rsidR="0051052A" w:rsidRDefault="0051052A">
      <w:pPr>
        <w:sectPr w:rsidR="0051052A">
          <w:headerReference w:type="default" r:id="rId8"/>
          <w:footerReference w:type="default" r:id="rId9"/>
          <w:pgSz w:w="11906" w:h="16838"/>
          <w:pgMar w:top="964" w:right="1020" w:bottom="964" w:left="1020" w:header="720" w:footer="720" w:gutter="0"/>
          <w:cols w:space="720"/>
          <w:docGrid w:linePitch="360"/>
        </w:sectPr>
      </w:pPr>
    </w:p>
    <w:p w:rsidR="0051052A" w:rsidRDefault="00FF7E31">
      <w:pPr>
        <w:pStyle w:val="Nagwek1"/>
      </w:pPr>
      <w:r>
        <w:rPr>
          <w:rFonts w:ascii="Arial" w:hAnsi="Arial"/>
          <w:sz w:val="20"/>
        </w:rPr>
        <w:lastRenderedPageBreak/>
        <w:t>11. HARMONOGRAM DZIAŁAŃ NA ROK 2026/2027</w:t>
      </w:r>
    </w:p>
    <w:p w:rsidR="0051052A" w:rsidRDefault="00FF7E31">
      <w:pPr>
        <w:jc w:val="both"/>
      </w:pPr>
      <w:r>
        <w:rPr>
          <w:sz w:val="20"/>
        </w:rPr>
        <w:t xml:space="preserve">Harmonogram ma charakter ramowy. Szczegółowe terminy wydarzeń wynikają z kalendarza pracy szkoły, </w:t>
      </w:r>
      <w:r>
        <w:rPr>
          <w:sz w:val="20"/>
        </w:rPr>
        <w:t>planów wychowawców, programu doradztwa zawodowego, planu pracy specjalistów i bieżącej diagnozy.</w:t>
      </w:r>
    </w:p>
    <w:tbl>
      <w:tblPr>
        <w:tblStyle w:val="Tabela-Siatka"/>
        <w:tblW w:w="10488" w:type="dxa"/>
        <w:jc w:val="center"/>
        <w:tblLayout w:type="fixed"/>
        <w:tblLook w:val="04A0"/>
      </w:tblPr>
      <w:tblGrid>
        <w:gridCol w:w="1361"/>
        <w:gridCol w:w="3629"/>
        <w:gridCol w:w="1984"/>
        <w:gridCol w:w="1417"/>
        <w:gridCol w:w="2097"/>
      </w:tblGrid>
      <w:tr w:rsidR="0051052A">
        <w:trPr>
          <w:cantSplit/>
          <w:tblHeader/>
          <w:jc w:val="center"/>
        </w:trPr>
        <w:tc>
          <w:tcPr>
            <w:tcW w:w="1360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3"/>
              </w:rPr>
              <w:t>Obszar</w:t>
            </w:r>
          </w:p>
        </w:tc>
        <w:tc>
          <w:tcPr>
            <w:tcW w:w="3628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3"/>
              </w:rPr>
              <w:t>Działania</w:t>
            </w:r>
          </w:p>
        </w:tc>
        <w:tc>
          <w:tcPr>
            <w:tcW w:w="1984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3"/>
              </w:rPr>
              <w:t>Odpowiedzialni</w:t>
            </w:r>
          </w:p>
        </w:tc>
        <w:tc>
          <w:tcPr>
            <w:tcW w:w="1417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3"/>
              </w:rPr>
              <w:t>Termin</w:t>
            </w:r>
          </w:p>
        </w:tc>
        <w:tc>
          <w:tcPr>
            <w:tcW w:w="2097" w:type="dxa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13"/>
              </w:rPr>
              <w:t>Monitorowanie</w:t>
            </w:r>
          </w:p>
        </w:tc>
      </w:tr>
      <w:tr w:rsidR="0051052A">
        <w:trPr>
          <w:cantSplit/>
          <w:jc w:val="center"/>
        </w:trPr>
        <w:tc>
          <w:tcPr>
            <w:tcW w:w="136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Diagnoza i wsparcie</w:t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Coroczna diagnoza potrzeb, czynników chroniących i ryzyka; rozpoznawanie funkcjonowan</w:t>
            </w:r>
            <w:r>
              <w:rPr>
                <w:rFonts w:eastAsia="Arial"/>
                <w:sz w:val="13"/>
              </w:rPr>
              <w:t>ia uczniów; analiza frekwencji, relacji i trudności; kierowanie do adekwatnej pomocy.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Dyrektor, wychowawcy, pedagog, psycholog, pedagog specjalny, nauczyciele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IX 2026 i cały rok</w:t>
            </w:r>
          </w:p>
        </w:tc>
        <w:tc>
          <w:tcPr>
            <w:tcW w:w="209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Wnioski z diagnozy; dokumentacja pomocy; analiza przypadków</w:t>
            </w:r>
          </w:p>
        </w:tc>
      </w:tr>
      <w:tr w:rsidR="0051052A">
        <w:trPr>
          <w:cantSplit/>
          <w:jc w:val="center"/>
        </w:trPr>
        <w:tc>
          <w:tcPr>
            <w:tcW w:w="136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 xml:space="preserve">Integracja i </w:t>
            </w:r>
            <w:r>
              <w:rPr>
                <w:rFonts w:eastAsia="Arial"/>
                <w:sz w:val="13"/>
              </w:rPr>
              <w:t>relacje</w:t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Zajęcia integracyjne; kontrakty klasowe; współpraca; komunikacja; mediacje; działania wzmacniające przynależność i odpowiedzialność.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Wychowawcy, pedagog, psycholog, SU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IX–X i według potrzeb</w:t>
            </w:r>
          </w:p>
        </w:tc>
        <w:tc>
          <w:tcPr>
            <w:tcW w:w="209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Obserwacja klimatu klasy; liczba interwencji; informacje o</w:t>
            </w:r>
            <w:r>
              <w:rPr>
                <w:rFonts w:eastAsia="Arial"/>
                <w:sz w:val="13"/>
              </w:rPr>
              <w:t>d uczniów</w:t>
            </w:r>
          </w:p>
        </w:tc>
      </w:tr>
      <w:tr w:rsidR="0051052A">
        <w:trPr>
          <w:cantSplit/>
          <w:jc w:val="center"/>
        </w:trPr>
        <w:tc>
          <w:tcPr>
            <w:tcW w:w="136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Przemoc rówieśnicza</w:t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Zajęcia: żart–konflikt–krzywdzenie; rola świadka; granice; cyberprzemoc; reagowanie i szukanie pomocy; konsekwentne stosowanie procedur.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Wychowawcy, pedagog, psycholog, nauczyciele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Cały rok, intensyfikacja X–III</w:t>
            </w:r>
          </w:p>
        </w:tc>
        <w:tc>
          <w:tcPr>
            <w:tcW w:w="209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Analiza zdarz</w:t>
            </w:r>
            <w:r>
              <w:rPr>
                <w:rFonts w:eastAsia="Arial"/>
                <w:sz w:val="13"/>
              </w:rPr>
              <w:t>eń; ankieta / rozmowy; obserwacja</w:t>
            </w:r>
          </w:p>
        </w:tc>
      </w:tr>
      <w:tr w:rsidR="0051052A">
        <w:trPr>
          <w:cantSplit/>
          <w:jc w:val="center"/>
        </w:trPr>
        <w:tc>
          <w:tcPr>
            <w:tcW w:w="136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Zdrowie psychiczne</w:t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Stres, emocje, samoregulacja, odporność psychiczna, wsparcie rówieśnicze, informacja o miejscach pomocy; reagowanie na kryzysy.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Pedagog, psycholog, wychowawcy, nauczyciele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 xml:space="preserve">Cały rok; przed egzaminami </w:t>
            </w:r>
            <w:r>
              <w:rPr>
                <w:rFonts w:eastAsia="Arial"/>
                <w:sz w:val="13"/>
              </w:rPr>
              <w:t>szczególnie III–V</w:t>
            </w:r>
          </w:p>
        </w:tc>
        <w:tc>
          <w:tcPr>
            <w:tcW w:w="209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Frekwencja; obserwacja; liczba konsultacji; samoocena uczniów</w:t>
            </w:r>
          </w:p>
        </w:tc>
      </w:tr>
      <w:tr w:rsidR="0051052A">
        <w:trPr>
          <w:cantSplit/>
          <w:jc w:val="center"/>
        </w:trPr>
        <w:tc>
          <w:tcPr>
            <w:tcW w:w="136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Uzależnienia behawioralne</w:t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Mechanizmy przyciągania uwagi, scrollowanie, gry, równowaga ekran–off-line, sen i koncentracja.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Pedagog, wychowawcy, nauczyciele informatyki/edukacji</w:t>
            </w:r>
            <w:r>
              <w:rPr>
                <w:rFonts w:eastAsia="Arial"/>
                <w:sz w:val="13"/>
              </w:rPr>
              <w:t xml:space="preserve"> zdrowotnej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X–VI</w:t>
            </w:r>
          </w:p>
        </w:tc>
        <w:tc>
          <w:tcPr>
            <w:tcW w:w="209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Krótkie ankiety; obserwacja nawyków; ewaluacja zajęć</w:t>
            </w:r>
          </w:p>
        </w:tc>
      </w:tr>
      <w:tr w:rsidR="0051052A">
        <w:trPr>
          <w:cantSplit/>
          <w:jc w:val="center"/>
        </w:trPr>
        <w:tc>
          <w:tcPr>
            <w:tcW w:w="136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Substancje psychoaktywne i nikotyna</w:t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Rzetelna edukacja o nikotynie, e-papierosach, alkoholu, lekach używanych niewłaściwie i innych substancjach; presja rówieśnicza; asertywna odmowa; pr</w:t>
            </w:r>
            <w:r>
              <w:rPr>
                <w:rFonts w:eastAsia="Arial"/>
                <w:sz w:val="13"/>
              </w:rPr>
              <w:t>ocedury interwencji.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Pedagog, psycholog, wychowawcy, pielęgniarka / instytucje zewnętrzne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Stosownie do wieku uczniów, cały rok</w:t>
            </w:r>
          </w:p>
        </w:tc>
        <w:tc>
          <w:tcPr>
            <w:tcW w:w="209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Realizacja zajęć; analiza zdarzeń; wiedza uczniów</w:t>
            </w:r>
          </w:p>
        </w:tc>
      </w:tr>
      <w:tr w:rsidR="0051052A">
        <w:trPr>
          <w:cantSplit/>
          <w:jc w:val="center"/>
        </w:trPr>
        <w:tc>
          <w:tcPr>
            <w:tcW w:w="136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Higiena cyfrowa i AI</w:t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 xml:space="preserve">Bezpieczny Internet, prywatność, cyfrowy wizerunek, </w:t>
            </w:r>
            <w:r>
              <w:rPr>
                <w:rFonts w:eastAsia="Arial"/>
                <w:sz w:val="13"/>
              </w:rPr>
              <w:t>dezinformacja, deepfake, krytyczne myślenie, odpowiedzialne używanie AI, aktywność off-line.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Nauczyciele, wychowawcy, pedagog, bibliotekarz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Cały rok; DBI II 2027</w:t>
            </w:r>
          </w:p>
        </w:tc>
        <w:tc>
          <w:tcPr>
            <w:tcW w:w="209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Zadania praktyczne; projekty; obserwacja; ankieta</w:t>
            </w:r>
          </w:p>
        </w:tc>
      </w:tr>
      <w:tr w:rsidR="0051052A">
        <w:trPr>
          <w:cantSplit/>
          <w:jc w:val="center"/>
        </w:trPr>
        <w:tc>
          <w:tcPr>
            <w:tcW w:w="136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Zdrowie fizyczne</w:t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Ruch, zdrowe odżywianie, h</w:t>
            </w:r>
            <w:r>
              <w:rPr>
                <w:rFonts w:eastAsia="Arial"/>
                <w:sz w:val="13"/>
              </w:rPr>
              <w:t>igiena, sen, profilaktyka zdrowotna; spójność z edukacją zdrowotną.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Nauczyciele edukacji zdrowotnej/WF, wychowawcy, pedagog, pielęgniarka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Cały rok</w:t>
            </w:r>
          </w:p>
        </w:tc>
        <w:tc>
          <w:tcPr>
            <w:tcW w:w="209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Udział w działaniach; projekty; obserwacja</w:t>
            </w:r>
          </w:p>
        </w:tc>
      </w:tr>
      <w:tr w:rsidR="0051052A">
        <w:trPr>
          <w:cantSplit/>
          <w:jc w:val="center"/>
        </w:trPr>
        <w:tc>
          <w:tcPr>
            <w:tcW w:w="136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Pierwsza pomoc i bezpieczeństwo</w:t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 xml:space="preserve">Ćwiczenia pierwszej pomocy, </w:t>
            </w:r>
            <w:r>
              <w:rPr>
                <w:rFonts w:eastAsia="Arial"/>
                <w:sz w:val="13"/>
              </w:rPr>
              <w:t>numery alarmowe, bezpieczeństwo w szkole, drodze, podczas wycieczek i wypoczynku; ewakuacja; odpowiedzialność za innych.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Nauczyciele, wychowawcy, dyrektor, służby współpracujące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Cały rok; zgodnie z planem ewakuacji</w:t>
            </w:r>
          </w:p>
        </w:tc>
        <w:tc>
          <w:tcPr>
            <w:tcW w:w="209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Ćwiczenia praktyczne; dokumentacja; obser</w:t>
            </w:r>
            <w:r>
              <w:rPr>
                <w:rFonts w:eastAsia="Arial"/>
                <w:sz w:val="13"/>
              </w:rPr>
              <w:t>wacja</w:t>
            </w:r>
          </w:p>
        </w:tc>
      </w:tr>
      <w:tr w:rsidR="0051052A">
        <w:trPr>
          <w:cantSplit/>
          <w:jc w:val="center"/>
        </w:trPr>
        <w:tc>
          <w:tcPr>
            <w:tcW w:w="136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Odporność społeczna i obywatelskość</w:t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Patriotyzm, symbole i święta narodowe, tradycje lokalne, samorządność, wolontariat, działania charytatywne i na rzecz społeczności.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Nauczyciele, wychowawcy, SU, opiekun wolontariatu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Według kalendarza</w:t>
            </w:r>
          </w:p>
        </w:tc>
        <w:tc>
          <w:tcPr>
            <w:tcW w:w="209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 xml:space="preserve">Udział </w:t>
            </w:r>
            <w:r>
              <w:rPr>
                <w:rFonts w:eastAsia="Arial"/>
                <w:sz w:val="13"/>
              </w:rPr>
              <w:t>uczniów; inicjatywy; dokumentacja</w:t>
            </w:r>
          </w:p>
        </w:tc>
      </w:tr>
      <w:tr w:rsidR="0051052A">
        <w:trPr>
          <w:cantSplit/>
          <w:jc w:val="center"/>
        </w:trPr>
        <w:tc>
          <w:tcPr>
            <w:tcW w:w="136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Rozwijanie zainteresowań</w:t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Koła, konkursy, projekty, robotyka, przedsiębiorczość, działania językowe, matematyczne, techniczne, artystyczne i sportowe; prezentacja talentów.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Nauczyciele, dyrektor, specjaliści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Cały rok</w:t>
            </w:r>
          </w:p>
        </w:tc>
        <w:tc>
          <w:tcPr>
            <w:tcW w:w="209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Udzia</w:t>
            </w:r>
            <w:r>
              <w:rPr>
                <w:rFonts w:eastAsia="Arial"/>
                <w:sz w:val="13"/>
              </w:rPr>
              <w:t>ł i osiągnięcia; oferta zajęć; informacje od uczniów</w:t>
            </w:r>
          </w:p>
        </w:tc>
      </w:tr>
      <w:tr w:rsidR="0051052A">
        <w:trPr>
          <w:cantSplit/>
          <w:jc w:val="center"/>
        </w:trPr>
        <w:tc>
          <w:tcPr>
            <w:tcW w:w="136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Praca projektowa i informacja zwrotna</w:t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Interdyscyplinarne zadania i projekty, praca zespołowa, prezentacja efektów, elementy oceniania kształtującego i informacji zwrotnej.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Nauczyciele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Cały rok</w:t>
            </w:r>
          </w:p>
        </w:tc>
        <w:tc>
          <w:tcPr>
            <w:tcW w:w="209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 xml:space="preserve">Produkty </w:t>
            </w:r>
            <w:r>
              <w:rPr>
                <w:rFonts w:eastAsia="Arial"/>
                <w:sz w:val="13"/>
              </w:rPr>
              <w:t>projektów; obserwacje lekcji; samoocena uczniów</w:t>
            </w:r>
          </w:p>
        </w:tc>
      </w:tr>
      <w:tr w:rsidR="0051052A">
        <w:trPr>
          <w:cantSplit/>
          <w:jc w:val="center"/>
        </w:trPr>
        <w:tc>
          <w:tcPr>
            <w:tcW w:w="136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Doradztwo zawodowe VII–VIII</w:t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 xml:space="preserve">Zawody i kwalifikacje, rynek pracy, AI i nowe technologie, praca zdalna/elastyczna, wolontariat i doświadczenie, szkoły ponadpodstawowe, kryteria rekrutacji, plan A/B/C; wizyty i </w:t>
            </w:r>
            <w:r>
              <w:rPr>
                <w:rFonts w:eastAsia="Arial"/>
                <w:sz w:val="13"/>
              </w:rPr>
              <w:t>spotkania.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Doradca zawodowy, wychowawcy, pedagog, nauczyciele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Zgodnie z programem doradztwa</w:t>
            </w:r>
          </w:p>
        </w:tc>
        <w:tc>
          <w:tcPr>
            <w:tcW w:w="209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Karty pracy; udział w wydarzeniach; plany edukacyjne</w:t>
            </w:r>
          </w:p>
        </w:tc>
      </w:tr>
      <w:tr w:rsidR="0051052A">
        <w:trPr>
          <w:cantSplit/>
          <w:jc w:val="center"/>
        </w:trPr>
        <w:tc>
          <w:tcPr>
            <w:tcW w:w="136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Ekologia</w:t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Dzień Ziemi, segregacja, ochrona przyrody, odpowiedzialna konsumpcja, działania na rzecz środowiska l</w:t>
            </w:r>
            <w:r>
              <w:rPr>
                <w:rFonts w:eastAsia="Arial"/>
                <w:sz w:val="13"/>
              </w:rPr>
              <w:t>okalnego.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Nauczyciele, wychowawcy, SU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Cały rok, szczególnie IV–VI</w:t>
            </w:r>
          </w:p>
        </w:tc>
        <w:tc>
          <w:tcPr>
            <w:tcW w:w="209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Udział w akcjach; projekty; obserwacja</w:t>
            </w:r>
          </w:p>
        </w:tc>
      </w:tr>
      <w:tr w:rsidR="0051052A">
        <w:trPr>
          <w:cantSplit/>
          <w:jc w:val="center"/>
        </w:trPr>
        <w:tc>
          <w:tcPr>
            <w:tcW w:w="136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Współpraca z rodzicami</w:t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Zebrania, konsultacje, informacje o bezpieczeństwie, zdrowiu psychicznym, mediach cyfrowych, procedurach pomocy; włączanie rodz</w:t>
            </w:r>
            <w:r>
              <w:rPr>
                <w:rFonts w:eastAsia="Arial"/>
                <w:sz w:val="13"/>
              </w:rPr>
              <w:t>iców w życie szkoły.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Dyrektor, wychowawcy, specjaliści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Cały rok</w:t>
            </w:r>
          </w:p>
        </w:tc>
        <w:tc>
          <w:tcPr>
            <w:tcW w:w="209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Frekwencja; konsultacje; wnioski rodziców</w:t>
            </w:r>
          </w:p>
        </w:tc>
      </w:tr>
      <w:tr w:rsidR="0051052A">
        <w:trPr>
          <w:cantSplit/>
          <w:jc w:val="center"/>
        </w:trPr>
        <w:tc>
          <w:tcPr>
            <w:tcW w:w="136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Bezpieczeństwo małoletnich</w:t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Przypominanie zasad bezpiecznych relacji, dostępnych dróg zgłaszania krzywdzenia i procedur; szkolenia pracowników zgodnie</w:t>
            </w:r>
            <w:r>
              <w:rPr>
                <w:rFonts w:eastAsia="Arial"/>
                <w:sz w:val="13"/>
              </w:rPr>
              <w:t xml:space="preserve"> ze Standardami Ochrony Małoletnich.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Dyrektor, wyznaczone osoby, wszyscy pracownicy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Cały rok</w:t>
            </w:r>
          </w:p>
        </w:tc>
        <w:tc>
          <w:tcPr>
            <w:tcW w:w="209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Dokumentacja; przegląd standardów; rejestry wymagane procedurami</w:t>
            </w:r>
          </w:p>
        </w:tc>
      </w:tr>
      <w:tr w:rsidR="0051052A">
        <w:trPr>
          <w:cantSplit/>
          <w:jc w:val="center"/>
        </w:trPr>
        <w:tc>
          <w:tcPr>
            <w:tcW w:w="136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Bezpieczeństwo i odporność społeczna – obowiązkowa godzina wychowawcza IV–VIII</w:t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Co najmniej 1 godz</w:t>
            </w:r>
            <w:r>
              <w:rPr>
                <w:rFonts w:eastAsia="Arial"/>
                <w:sz w:val="13"/>
              </w:rPr>
              <w:t>ina zajęć z wychowawcą w każdym miesiącu: bezpieczne zachowanie w zagrożeniach czasu pokoju i wojny; alarmowanie i ewakuacja; komunikaty ostrzegawcze; pierwsza pomoc; odpowiedzialność za innych; bezpieczeństwo informacyjne. Zajęcia praktyczne i dostosowane</w:t>
            </w:r>
            <w:r>
              <w:rPr>
                <w:rFonts w:eastAsia="Arial"/>
                <w:sz w:val="13"/>
              </w:rPr>
              <w:t xml:space="preserve"> do wieku.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Wychowawcy klas IV–VIII; koordynacja dyrektora; wsparcie nauczycieli EDB, specjalistów i służb współpracujących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Minimum 1 godzina w każdym miesiącu roku szkolnego</w:t>
            </w:r>
          </w:p>
        </w:tc>
        <w:tc>
          <w:tcPr>
            <w:tcW w:w="209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Wpisy tematów w dzienniku; analiza realizacji raz na okres; obserwacja umiejętnośc</w:t>
            </w:r>
            <w:r>
              <w:rPr>
                <w:rFonts w:eastAsia="Arial"/>
                <w:sz w:val="13"/>
              </w:rPr>
              <w:t>i uczniów; dokumentacja ćwiczeń</w:t>
            </w:r>
          </w:p>
        </w:tc>
      </w:tr>
      <w:tr w:rsidR="0051052A">
        <w:trPr>
          <w:cantSplit/>
          <w:jc w:val="center"/>
        </w:trPr>
        <w:tc>
          <w:tcPr>
            <w:tcW w:w="136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Telefony i urządzenia elektroniczne</w:t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 xml:space="preserve">Realizacja od 1.09.2026 r. ustawowych zasad korzystania z telefonów i innych urządzeń objętych ustawą; zapoznanie uczniów i rodziców z zasadami i wyjątkami; działania wychowawcze w razie </w:t>
            </w:r>
            <w:r>
              <w:rPr>
                <w:rFonts w:eastAsia="Arial"/>
                <w:sz w:val="13"/>
              </w:rPr>
              <w:t>naruszeń; równoległa edukacja z zakresu higieny cyfrowej i aktywności off-line; dostosowanie statutu do 31.12.2026 r.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Dyrektor, wychowawcy, nauczyciele, pedagog; Rada Pedagogiczna i Rada Rodziców w zakresie swoich kompetencji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 xml:space="preserve">Od 1.09.2026; statut do </w:t>
            </w:r>
            <w:r>
              <w:rPr>
                <w:rFonts w:eastAsia="Arial"/>
                <w:sz w:val="13"/>
              </w:rPr>
              <w:t>31.12.2026</w:t>
            </w:r>
          </w:p>
        </w:tc>
        <w:tc>
          <w:tcPr>
            <w:tcW w:w="209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1052A" w:rsidRDefault="00FF7E31">
            <w:pPr>
              <w:spacing w:after="0" w:line="240" w:lineRule="auto"/>
            </w:pPr>
            <w:r>
              <w:rPr>
                <w:rFonts w:eastAsia="Arial"/>
                <w:sz w:val="13"/>
              </w:rPr>
              <w:t>Zapisy w dziennikach; obserwacja; analiza zdarzeń; weryfikacja statutu</w:t>
            </w:r>
          </w:p>
        </w:tc>
      </w:tr>
    </w:tbl>
    <w:p w:rsidR="0051052A" w:rsidRDefault="0051052A">
      <w:pPr>
        <w:sectPr w:rsidR="0051052A">
          <w:footerReference w:type="default" r:id="rId10"/>
          <w:pgSz w:w="11906" w:h="16838"/>
          <w:pgMar w:top="794" w:right="567" w:bottom="794" w:left="567" w:header="720" w:footer="720" w:gutter="0"/>
          <w:cols w:space="720"/>
          <w:docGrid w:linePitch="360"/>
        </w:sectPr>
      </w:pPr>
    </w:p>
    <w:p w:rsidR="0051052A" w:rsidRDefault="00FF7E31">
      <w:pPr>
        <w:pStyle w:val="Nagwek1"/>
      </w:pPr>
      <w:r>
        <w:rPr>
          <w:rFonts w:ascii="Arial" w:hAnsi="Arial"/>
          <w:sz w:val="20"/>
        </w:rPr>
        <w:lastRenderedPageBreak/>
        <w:t>12. WSPÓŁPRACA Z RODZICAMI I INSTYTUCJAMI</w:t>
      </w:r>
    </w:p>
    <w:p w:rsidR="0051052A" w:rsidRDefault="00FF7E31">
      <w:pPr>
        <w:jc w:val="both"/>
      </w:pPr>
      <w:r>
        <w:rPr>
          <w:sz w:val="20"/>
        </w:rPr>
        <w:t>Szkoła prowadzi działania wychowawcze i profilaktyczne we współpracy z rodzicami oraz – adekwa</w:t>
      </w:r>
      <w:r>
        <w:rPr>
          <w:sz w:val="20"/>
        </w:rPr>
        <w:t>tnie do potrzeb – z poradnią psychologiczno-pedagogiczną, Policją, Państwową Strażą Pożarną, instytucjami ochrony zdrowia i zdrowia publicznego, ośrodkiem pomocy społecznej, sądem i kuratorami, jednostkami samorządu terytorialnego, instytucjami kultury, sz</w:t>
      </w:r>
      <w:r>
        <w:rPr>
          <w:sz w:val="20"/>
        </w:rPr>
        <w:t>kołami ponadpodstawowymi, publicznymi służbami zatrudnienia, Ochotniczymi Hufcami Pracy, organizacjami pozarządowymi i innymi podmiotami działającymi na rzecz dzieci i młodzieży. Warunkiem współpracy jest zgodność działań z prawem, bezpieczeństwem uczniów,</w:t>
      </w:r>
      <w:r>
        <w:rPr>
          <w:sz w:val="20"/>
        </w:rPr>
        <w:t xml:space="preserve"> celami programu oraz kompetencjami danego podmiotu.</w:t>
      </w:r>
    </w:p>
    <w:p w:rsidR="0051052A" w:rsidRDefault="00FF7E31">
      <w:pPr>
        <w:jc w:val="both"/>
      </w:pPr>
      <w:r>
        <w:rPr>
          <w:sz w:val="20"/>
        </w:rPr>
        <w:t>Treści profilaktyczne powinny być dostosowane do wieku i rzeczywistych potrzeb uczniów. W roku szkolnym 2026/2027 szczególne znaczenie ma współpraca rodziców ze szkołą w zakresie przestrzegania ustawowyc</w:t>
      </w:r>
      <w:r>
        <w:rPr>
          <w:sz w:val="20"/>
        </w:rPr>
        <w:t>h zasad korzystania z telefonów i innych urządzeń elektronicznych oraz kształtowania u dzieci higieny cyfrowej i odpowiedzialnego korzystania z technologii informacyjno-komunikacyjnych, w szczególności z Internetu.</w:t>
      </w:r>
    </w:p>
    <w:p w:rsidR="0051052A" w:rsidRDefault="00FF7E31">
      <w:pPr>
        <w:pStyle w:val="Nagwek1"/>
      </w:pPr>
      <w:r>
        <w:rPr>
          <w:rFonts w:ascii="Arial" w:hAnsi="Arial"/>
          <w:sz w:val="20"/>
        </w:rPr>
        <w:t>13. ZASADY REAGOWANIA I SPÓJNOŚĆ ZE STAND</w:t>
      </w:r>
      <w:r>
        <w:rPr>
          <w:rFonts w:ascii="Arial" w:hAnsi="Arial"/>
          <w:sz w:val="20"/>
        </w:rPr>
        <w:t>ARDAMI OCHRONY MAŁOLETNICH</w:t>
      </w:r>
    </w:p>
    <w:p w:rsidR="0051052A" w:rsidRDefault="00FF7E31">
      <w:pPr>
        <w:jc w:val="both"/>
      </w:pPr>
      <w:r>
        <w:rPr>
          <w:sz w:val="20"/>
        </w:rPr>
        <w:t>W przypadku podejrzenia krzywdzenia dziecka, przemocy, cyberprzemocy, zagrożenia zdrowia lub życia, kryzysu psychicznego, zachowań samobójczych, używania substancji lub innych sytuacji wymagających interwencji pracownicy szkoły d</w:t>
      </w:r>
      <w:r>
        <w:rPr>
          <w:sz w:val="20"/>
        </w:rPr>
        <w:t>ziałają zgodnie z obowiązującymi przepisami, Standardami Ochrony Małoletnich i szkolnymi procedurami. Program nie tworzy konkurencyjnych procedur i nie może być interpretowany w sposób ograniczający obowiązek niezwłocznego zapewnienia bezpieczeństwa.</w:t>
      </w:r>
    </w:p>
    <w:p w:rsidR="0051052A" w:rsidRDefault="00FF7E31">
      <w:pPr>
        <w:jc w:val="both"/>
      </w:pPr>
      <w:r>
        <w:rPr>
          <w:sz w:val="20"/>
        </w:rPr>
        <w:t>Uczeń</w:t>
      </w:r>
      <w:r>
        <w:rPr>
          <w:sz w:val="20"/>
        </w:rPr>
        <w:t xml:space="preserve"> powinien znać dostępne w szkole osoby i sposoby zgłaszania problemu. Informacje o możliwości uzyskania pomocy są przekazywane w sposób dostosowany do wieku i dostępny dla uczniów oraz rodziców.</w:t>
      </w:r>
    </w:p>
    <w:p w:rsidR="0051052A" w:rsidRDefault="00FF7E31">
      <w:pPr>
        <w:pStyle w:val="Nagwek1"/>
      </w:pPr>
      <w:r>
        <w:rPr>
          <w:rFonts w:ascii="Arial" w:hAnsi="Arial"/>
          <w:sz w:val="20"/>
        </w:rPr>
        <w:t>14. EWALUACJA I AKTUALIZACJA PROGRAMU</w:t>
      </w:r>
    </w:p>
    <w:p w:rsidR="0051052A" w:rsidRDefault="00FF7E31">
      <w:pPr>
        <w:jc w:val="both"/>
      </w:pPr>
      <w:r>
        <w:rPr>
          <w:sz w:val="20"/>
        </w:rPr>
        <w:t>Ewaluacja służy ocenie,</w:t>
      </w:r>
      <w:r>
        <w:rPr>
          <w:sz w:val="20"/>
        </w:rPr>
        <w:t xml:space="preserve"> czy działania odpowiadają na rozpoznane potrzeby i przynoszą zakładane efekty. Nie ogranicza się do odnotowania liczby wydarzeń. obserwacja funkcjonowania uczniów podczas lekcji, przerw, zajęć i wydarzeń; analiza dokumentacji wychowawczej, pomocy psycholo</w:t>
      </w:r>
      <w:r>
        <w:rPr>
          <w:sz w:val="20"/>
        </w:rPr>
        <w:t>giczno-pedagogicznej, frekwencji oraz zdarzeń dotyczących bezpieczeństwa – z poszanowaniem zasad ochrony danych; sprawozdania wychowawców, nauczycieli i specjalistów; rozmowy, konsultacje i – w razie potrzeby – krótkie anonimowe ankiety uczniów i rodziców;</w:t>
      </w:r>
      <w:r>
        <w:rPr>
          <w:sz w:val="20"/>
        </w:rPr>
        <w:t xml:space="preserve"> analiza zgłoszeń, interwencji, konfliktów i zdarzeń związanych z przemocą, cyberprzemocą oraz zachowaniami ryzykownymi; analiza udziału uczniów w projektach, konkursach, wolontariacie, sporcie i działaniach szkoły; analiza realizacji doradztwa zawodowego </w:t>
      </w:r>
      <w:r>
        <w:rPr>
          <w:sz w:val="20"/>
        </w:rPr>
        <w:t>i wsparcia decyzji edukacyjnych; coroczna diagnoza czynników chroniących i czynników ryzyka.</w:t>
      </w:r>
    </w:p>
    <w:p w:rsidR="0051052A" w:rsidRDefault="00FF7E31">
      <w:pPr>
        <w:jc w:val="both"/>
      </w:pPr>
      <w:r>
        <w:rPr>
          <w:sz w:val="20"/>
        </w:rPr>
        <w:t>14.1. Pytania ewaluacyjne Czy uczniowie wiedzą, gdzie i do kogo zwrócić się po pomoc?</w:t>
      </w:r>
    </w:p>
    <w:p w:rsidR="0051052A" w:rsidRDefault="00FF7E31">
      <w:pPr>
        <w:jc w:val="both"/>
      </w:pPr>
      <w:r>
        <w:rPr>
          <w:sz w:val="20"/>
        </w:rPr>
        <w:t xml:space="preserve">Czy poprawia się jakość relacji i bezpieczeństwo w zespołach klasowych? Czy </w:t>
      </w:r>
      <w:r>
        <w:rPr>
          <w:sz w:val="20"/>
        </w:rPr>
        <w:t>uczniowie potrafią rozpoznawać przemoc, cyberprzemoc i presję oraz reagować bezpiecznie?</w:t>
      </w:r>
    </w:p>
    <w:p w:rsidR="0051052A" w:rsidRDefault="00FF7E31">
      <w:pPr>
        <w:jc w:val="both"/>
      </w:pPr>
      <w:r>
        <w:rPr>
          <w:sz w:val="20"/>
        </w:rPr>
        <w:t>Czy działania ograniczają ryzyka związane z nadmiernym używaniem urządzeń i uzależnieniami? Czy uczniowie rozwijają praktyczne umiejętności dbania o zdrowie i udzielan</w:t>
      </w:r>
      <w:r>
        <w:rPr>
          <w:sz w:val="20"/>
        </w:rPr>
        <w:t>ia pierwszej pomocy?</w:t>
      </w:r>
    </w:p>
    <w:p w:rsidR="0051052A" w:rsidRDefault="00FF7E31">
      <w:pPr>
        <w:jc w:val="both"/>
      </w:pPr>
      <w:r>
        <w:rPr>
          <w:sz w:val="20"/>
        </w:rPr>
        <w:t>Czy rodzice otrzymują potrzebne informacje i mają realną możliwość współpracy? Czy wsparcie psychologiczno-pedagogiczne jest uruchamiane adekwatnie do rozpoznanych potrzeb?</w:t>
      </w:r>
    </w:p>
    <w:p w:rsidR="0051052A" w:rsidRDefault="00FF7E31">
      <w:pPr>
        <w:jc w:val="both"/>
      </w:pPr>
      <w:r>
        <w:rPr>
          <w:sz w:val="20"/>
        </w:rPr>
        <w:t>Czy uczniowie klas VII–VIII mają dostęp do aktualnych informac</w:t>
      </w:r>
      <w:r>
        <w:rPr>
          <w:sz w:val="20"/>
        </w:rPr>
        <w:t>ji i wsparcia w decyzjach edukacyjno-zawodowych? Podsumowanie realizacji programu i wnioski do kolejnej edycji przygotowuje się na zakończenie roku szkolnego.</w:t>
      </w:r>
    </w:p>
    <w:p w:rsidR="0051052A" w:rsidRDefault="00FF7E31">
      <w:pPr>
        <w:jc w:val="both"/>
      </w:pPr>
      <w:r>
        <w:rPr>
          <w:sz w:val="20"/>
        </w:rPr>
        <w:t>Wnioski stają się jednym ze źródeł corocznej diagnozy na kolejny rok.</w:t>
      </w:r>
    </w:p>
    <w:p w:rsidR="0051052A" w:rsidRDefault="00FF7E31">
      <w:pPr>
        <w:pStyle w:val="Nagwek1"/>
      </w:pPr>
      <w:r>
        <w:rPr>
          <w:rFonts w:ascii="Arial" w:hAnsi="Arial"/>
          <w:sz w:val="20"/>
        </w:rPr>
        <w:t>15. POSTANOWIENIA KOŃCOWE</w:t>
      </w:r>
    </w:p>
    <w:p w:rsidR="0051052A" w:rsidRDefault="00FF7E31">
      <w:pPr>
        <w:jc w:val="both"/>
      </w:pPr>
      <w:r>
        <w:rPr>
          <w:sz w:val="20"/>
        </w:rPr>
        <w:t>P</w:t>
      </w:r>
      <w:r>
        <w:rPr>
          <w:sz w:val="20"/>
        </w:rPr>
        <w:t>rogram obowiązuje w roku szkolnym 2026/2027 od dnia jego uchwalenia. Rada Rodziców uchwala program w porozumieniu z Radą Pedagogiczną.</w:t>
      </w:r>
    </w:p>
    <w:p w:rsidR="0051052A" w:rsidRDefault="00FF7E31">
      <w:pPr>
        <w:jc w:val="both"/>
      </w:pPr>
      <w:r>
        <w:rPr>
          <w:sz w:val="20"/>
        </w:rPr>
        <w:t>Jeżeli Rada Rodziców w terminie 30 dni od dnia rozpoczęcia roku szkolnego nie uzyska porozumienia z Radą Pedagogiczną, pr</w:t>
      </w:r>
      <w:r>
        <w:rPr>
          <w:sz w:val="20"/>
        </w:rPr>
        <w:t>ogram ustala dyrektor szkoły w uzgodnieniu z organem sprawującym nadzór pedagogiczny. Program ustalony przez dyrektora obowiązuje do czasu uchwalenia programu przez Radę Rodziców w porozumieniu z Radą Pedagogiczną (art.</w:t>
      </w:r>
    </w:p>
    <w:p w:rsidR="0051052A" w:rsidRDefault="00FF7E31">
      <w:pPr>
        <w:jc w:val="both"/>
      </w:pPr>
      <w:r>
        <w:rPr>
          <w:sz w:val="20"/>
        </w:rPr>
        <w:t>84 ust. 3 ustawy – Prawo oświatowe).</w:t>
      </w:r>
    </w:p>
    <w:p w:rsidR="0051052A" w:rsidRDefault="00FF7E31">
      <w:pPr>
        <w:jc w:val="both"/>
      </w:pPr>
      <w:r>
        <w:rPr>
          <w:sz w:val="20"/>
        </w:rPr>
        <w:t>Za koordynowanie realizacji i monitorowanie programu odpowiada dyrektor szkoły przy współpracy z wychowawcami, nauczycielami i specjalistami. Szczegółowe plany pracy wychowawców, specjalistów, doradztwa zawodowego i kalendarz uroczystości powinny być zgod</w:t>
      </w:r>
      <w:r>
        <w:rPr>
          <w:sz w:val="20"/>
        </w:rPr>
        <w:t>ne z niniejszym programem.</w:t>
      </w:r>
    </w:p>
    <w:p w:rsidR="0051052A" w:rsidRDefault="00FF7E31">
      <w:pPr>
        <w:jc w:val="both"/>
      </w:pPr>
      <w:r>
        <w:lastRenderedPageBreak/>
        <w:t>W razie zmiany przepisów prawa, istotnej zmiany sytuacji wychowawczej lub wyników diagnozy program może zostać odpowiednio zmodyfikowany z zachowaniem kompetencji organów szkoły.</w:t>
      </w:r>
    </w:p>
    <w:p w:rsidR="0051052A" w:rsidRDefault="00FF7E31">
      <w:pPr>
        <w:pStyle w:val="Nagwek1"/>
      </w:pPr>
      <w:r>
        <w:rPr>
          <w:rFonts w:ascii="Arial" w:hAnsi="Arial"/>
          <w:sz w:val="20"/>
        </w:rPr>
        <w:t>ZAŁĄCZNIK 1. KARTA COROCZNEJ DIAGNOZY 2026/2027</w:t>
      </w:r>
    </w:p>
    <w:p w:rsidR="0051052A" w:rsidRDefault="00FF7E31">
      <w:pPr>
        <w:jc w:val="both"/>
      </w:pPr>
      <w:r>
        <w:rPr>
          <w:sz w:val="20"/>
        </w:rPr>
        <w:t>Za</w:t>
      </w:r>
      <w:r>
        <w:rPr>
          <w:sz w:val="20"/>
        </w:rPr>
        <w:t>łącznik dokumentuje diagnozę przyjętą w Szkole Podstawowej w Mycielewie: analizę dokumentacji i obserwację funkcjonowania uczniów. Pola należy uzupełniać wyłącznie danymi rzeczywiście posiadanymi przez szkołę; ankieta nie jest warunkiem prawidłowej diagnoz</w:t>
      </w:r>
      <w:r>
        <w:rPr>
          <w:sz w:val="20"/>
        </w:rPr>
        <w:t>y.</w:t>
      </w:r>
    </w:p>
    <w:tbl>
      <w:tblPr>
        <w:tblStyle w:val="Tabela-Siatka"/>
        <w:tblW w:w="0" w:type="auto"/>
        <w:tblLook w:val="04A0"/>
      </w:tblPr>
      <w:tblGrid>
        <w:gridCol w:w="2689"/>
        <w:gridCol w:w="1883"/>
        <w:gridCol w:w="1841"/>
        <w:gridCol w:w="1829"/>
        <w:gridCol w:w="1840"/>
      </w:tblGrid>
      <w:tr w:rsidR="0051052A">
        <w:tc>
          <w:tcPr>
            <w:tcW w:w="1973" w:type="dxa"/>
            <w:shd w:val="clear" w:color="auto" w:fill="E7E6E6"/>
          </w:tcPr>
          <w:p w:rsidR="0051052A" w:rsidRDefault="00FF7E31">
            <w:pPr>
              <w:spacing w:after="0"/>
            </w:pPr>
            <w:r>
              <w:rPr>
                <w:b/>
                <w:sz w:val="16"/>
              </w:rPr>
              <w:t>Źródło danych</w:t>
            </w:r>
          </w:p>
        </w:tc>
        <w:tc>
          <w:tcPr>
            <w:tcW w:w="1973" w:type="dxa"/>
            <w:shd w:val="clear" w:color="auto" w:fill="E7E6E6"/>
          </w:tcPr>
          <w:p w:rsidR="0051052A" w:rsidRDefault="00FF7E31">
            <w:pPr>
              <w:spacing w:after="0"/>
            </w:pPr>
            <w:r>
              <w:rPr>
                <w:b/>
                <w:sz w:val="16"/>
              </w:rPr>
              <w:t>Najważniejsze ustalenia</w:t>
            </w:r>
          </w:p>
        </w:tc>
        <w:tc>
          <w:tcPr>
            <w:tcW w:w="1973" w:type="dxa"/>
            <w:shd w:val="clear" w:color="auto" w:fill="E7E6E6"/>
          </w:tcPr>
          <w:p w:rsidR="0051052A" w:rsidRDefault="00FF7E31">
            <w:pPr>
              <w:spacing w:after="0"/>
            </w:pPr>
            <w:r>
              <w:rPr>
                <w:b/>
                <w:sz w:val="16"/>
              </w:rPr>
              <w:t>Czynniki chroniące</w:t>
            </w:r>
          </w:p>
        </w:tc>
        <w:tc>
          <w:tcPr>
            <w:tcW w:w="1973" w:type="dxa"/>
            <w:shd w:val="clear" w:color="auto" w:fill="E7E6E6"/>
          </w:tcPr>
          <w:p w:rsidR="0051052A" w:rsidRDefault="00FF7E31">
            <w:pPr>
              <w:spacing w:after="0"/>
            </w:pPr>
            <w:r>
              <w:rPr>
                <w:b/>
                <w:sz w:val="16"/>
              </w:rPr>
              <w:t>Czynniki ryzyka / potrzeby</w:t>
            </w:r>
          </w:p>
        </w:tc>
        <w:tc>
          <w:tcPr>
            <w:tcW w:w="1973" w:type="dxa"/>
            <w:shd w:val="clear" w:color="auto" w:fill="E7E6E6"/>
          </w:tcPr>
          <w:p w:rsidR="0051052A" w:rsidRDefault="00FF7E31">
            <w:pPr>
              <w:spacing w:after="0"/>
            </w:pPr>
            <w:r>
              <w:rPr>
                <w:b/>
                <w:sz w:val="16"/>
              </w:rPr>
              <w:t>Wniosek do programu</w:t>
            </w:r>
          </w:p>
        </w:tc>
      </w:tr>
      <w:tr w:rsidR="0051052A">
        <w:tc>
          <w:tcPr>
            <w:tcW w:w="1973" w:type="dxa"/>
          </w:tcPr>
          <w:p w:rsidR="0051052A" w:rsidRDefault="00FF7E31">
            <w:pPr>
              <w:spacing w:after="0"/>
            </w:pPr>
            <w:r>
              <w:rPr>
                <w:sz w:val="16"/>
              </w:rPr>
              <w:t>Ewaluacja programu 2025/2026</w:t>
            </w: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</w:tr>
      <w:tr w:rsidR="0051052A">
        <w:tc>
          <w:tcPr>
            <w:tcW w:w="1973" w:type="dxa"/>
          </w:tcPr>
          <w:p w:rsidR="0051052A" w:rsidRDefault="00FF7E31">
            <w:pPr>
              <w:spacing w:after="0"/>
            </w:pPr>
            <w:r>
              <w:rPr>
                <w:sz w:val="16"/>
              </w:rPr>
              <w:t>Dokumentacja wychowawcza i zdarzenia</w:t>
            </w: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</w:tr>
      <w:tr w:rsidR="0051052A">
        <w:tc>
          <w:tcPr>
            <w:tcW w:w="1973" w:type="dxa"/>
          </w:tcPr>
          <w:p w:rsidR="0051052A" w:rsidRDefault="00FF7E31">
            <w:pPr>
              <w:spacing w:after="0"/>
            </w:pPr>
            <w:r>
              <w:rPr>
                <w:sz w:val="16"/>
              </w:rPr>
              <w:t>Dokumentacja pomocy psychologiczno-pedagogicznej</w:t>
            </w: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</w:tr>
      <w:tr w:rsidR="0051052A">
        <w:tc>
          <w:tcPr>
            <w:tcW w:w="1973" w:type="dxa"/>
          </w:tcPr>
          <w:p w:rsidR="0051052A" w:rsidRDefault="00FF7E31">
            <w:pPr>
              <w:spacing w:after="0"/>
            </w:pPr>
            <w:r>
              <w:rPr>
                <w:sz w:val="16"/>
              </w:rPr>
              <w:t xml:space="preserve">Frekwencja i </w:t>
            </w:r>
            <w:r>
              <w:rPr>
                <w:sz w:val="16"/>
              </w:rPr>
              <w:t>funkcjonowanie uczniów</w:t>
            </w: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</w:tr>
      <w:tr w:rsidR="0051052A">
        <w:tc>
          <w:tcPr>
            <w:tcW w:w="1973" w:type="dxa"/>
          </w:tcPr>
          <w:p w:rsidR="0051052A" w:rsidRDefault="00FF7E31">
            <w:pPr>
              <w:spacing w:after="0"/>
            </w:pPr>
            <w:r>
              <w:rPr>
                <w:sz w:val="16"/>
              </w:rPr>
              <w:t>Systematyczna obserwacja wychowawców i nauczycieli</w:t>
            </w: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</w:tr>
      <w:tr w:rsidR="0051052A">
        <w:tc>
          <w:tcPr>
            <w:tcW w:w="1973" w:type="dxa"/>
          </w:tcPr>
          <w:p w:rsidR="0051052A" w:rsidRDefault="00FF7E31">
            <w:pPr>
              <w:spacing w:after="0"/>
            </w:pPr>
            <w:r>
              <w:rPr>
                <w:sz w:val="16"/>
              </w:rPr>
              <w:t>Obserwacje pedagoga/psychologa/specjalistów</w:t>
            </w: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</w:tr>
      <w:tr w:rsidR="0051052A">
        <w:tc>
          <w:tcPr>
            <w:tcW w:w="1973" w:type="dxa"/>
          </w:tcPr>
          <w:p w:rsidR="0051052A" w:rsidRDefault="00FF7E31">
            <w:pPr>
              <w:spacing w:after="0"/>
            </w:pPr>
            <w:r>
              <w:rPr>
                <w:sz w:val="16"/>
              </w:rPr>
              <w:t>Informacje z bieżącej współpracy z rodzicami</w:t>
            </w: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  <w:tc>
          <w:tcPr>
            <w:tcW w:w="1973" w:type="dxa"/>
          </w:tcPr>
          <w:p w:rsidR="0051052A" w:rsidRDefault="0051052A">
            <w:pPr>
              <w:spacing w:after="0"/>
            </w:pPr>
          </w:p>
        </w:tc>
      </w:tr>
    </w:tbl>
    <w:p w:rsidR="0051052A" w:rsidRDefault="00FF7E31">
      <w:r>
        <w:rPr>
          <w:sz w:val="20"/>
        </w:rPr>
        <w:t xml:space="preserve">Data zakończenia diagnozy: …………………………    Osoba upoważniona: …………………………   </w:t>
      </w:r>
      <w:r>
        <w:rPr>
          <w:sz w:val="20"/>
        </w:rPr>
        <w:t xml:space="preserve"> Podpis: …………………………</w:t>
      </w:r>
    </w:p>
    <w:sectPr w:rsidR="0051052A" w:rsidSect="00034616">
      <w:footerReference w:type="default" r:id="rId11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7E31" w:rsidRDefault="00FF7E31" w:rsidP="0051052A">
      <w:pPr>
        <w:spacing w:after="0" w:line="240" w:lineRule="auto"/>
      </w:pPr>
      <w:r>
        <w:separator/>
      </w:r>
    </w:p>
  </w:endnote>
  <w:endnote w:type="continuationSeparator" w:id="1">
    <w:p w:rsidR="00FF7E31" w:rsidRDefault="00FF7E31" w:rsidP="00510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2A" w:rsidRDefault="00FF7E31">
    <w:pPr>
      <w:pStyle w:val="Stopka"/>
      <w:jc w:val="center"/>
    </w:pPr>
    <w:r>
      <w:rPr>
        <w:sz w:val="16"/>
      </w:rPr>
      <w:t xml:space="preserve">Strona </w:t>
    </w:r>
    <w:fldSimple w:instr="PAGE">
      <w:r w:rsidR="00E73BB2">
        <w:rPr>
          <w:noProof/>
        </w:rPr>
        <w:t>5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2A" w:rsidRDefault="00FF7E31">
    <w:pPr>
      <w:pStyle w:val="Stopka"/>
      <w:jc w:val="center"/>
    </w:pPr>
    <w:r>
      <w:rPr>
        <w:sz w:val="16"/>
      </w:rPr>
      <w:t xml:space="preserve">Strona </w:t>
    </w:r>
    <w:fldSimple w:instr="PAGE">
      <w:r w:rsidR="00E73BB2">
        <w:rPr>
          <w:noProof/>
        </w:rPr>
        <w:t>8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2A" w:rsidRDefault="00FF7E31">
    <w:pPr>
      <w:pStyle w:val="Stopka"/>
      <w:jc w:val="center"/>
    </w:pPr>
    <w:r>
      <w:rPr>
        <w:sz w:val="16"/>
      </w:rPr>
      <w:t xml:space="preserve">Strona </w:t>
    </w:r>
    <w:fldSimple w:instr="PAGE">
      <w:r w:rsidR="00E73BB2">
        <w:rPr>
          <w:noProof/>
        </w:rPr>
        <w:t>9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7E31" w:rsidRDefault="00FF7E31" w:rsidP="0051052A">
      <w:pPr>
        <w:spacing w:after="0" w:line="240" w:lineRule="auto"/>
      </w:pPr>
      <w:r>
        <w:separator/>
      </w:r>
    </w:p>
  </w:footnote>
  <w:footnote w:type="continuationSeparator" w:id="1">
    <w:p w:rsidR="00FF7E31" w:rsidRDefault="00FF7E31" w:rsidP="00510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2A" w:rsidRDefault="00FF7E31">
    <w:pPr>
      <w:pStyle w:val="Nagwek"/>
      <w:jc w:val="center"/>
    </w:pPr>
    <w:r>
      <w:rPr>
        <w:sz w:val="16"/>
      </w:rPr>
      <w:t>Szkolny Program Wychowawczo-Profilaktyczny • SP w Mycielewie • 2026/2027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29639D"/>
    <w:rsid w:val="00326F90"/>
    <w:rsid w:val="0051052A"/>
    <w:rsid w:val="00AA1D8D"/>
    <w:rsid w:val="00B47730"/>
    <w:rsid w:val="00CB0664"/>
    <w:rsid w:val="00E73BB2"/>
    <w:rsid w:val="00FC693F"/>
    <w:rsid w:val="00FF7E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4973</Words>
  <Characters>29839</Characters>
  <Application>Microsoft Office Word</Application>
  <DocSecurity>0</DocSecurity>
  <Lines>248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Pedagog</cp:lastModifiedBy>
  <cp:revision>2</cp:revision>
  <cp:lastPrinted>2026-09-17T07:48:00Z</cp:lastPrinted>
  <dcterms:created xsi:type="dcterms:W3CDTF">2026-09-17T07:56:00Z</dcterms:created>
  <dcterms:modified xsi:type="dcterms:W3CDTF">2026-09-17T07:56:00Z</dcterms:modified>
</cp:coreProperties>
</file>